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A4045E" w:rsidR="002F5469" w:rsidRDefault="001D153E" w14:paraId="0A714DE0" w14:textId="77777777">
      <w:pPr>
        <w:pStyle w:val="Ttulo1"/>
        <w:jc w:val="center"/>
        <w:rPr>
          <w:rFonts w:ascii="Calibri" w:hAnsi="Calibri" w:eastAsia="Calibri" w:cs="Calibri"/>
        </w:rPr>
      </w:pPr>
      <w:r w:rsidRPr="00A4045E">
        <w:rPr>
          <w:noProof/>
          <w:lang w:eastAsia="es-PE"/>
        </w:rPr>
        <w:drawing>
          <wp:inline distT="0" distB="0" distL="0" distR="0" wp14:anchorId="778680FA" wp14:editId="7E0EECAE">
            <wp:extent cx="2207496" cy="85985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689" t="21367" r="15068" b="26662"/>
                    <a:stretch>
                      <a:fillRect/>
                    </a:stretch>
                  </pic:blipFill>
                  <pic:spPr>
                    <a:xfrm>
                      <a:off x="0" y="0"/>
                      <a:ext cx="2207496" cy="859856"/>
                    </a:xfrm>
                    <a:prstGeom prst="rect">
                      <a:avLst/>
                    </a:prstGeom>
                    <a:ln/>
                  </pic:spPr>
                </pic:pic>
              </a:graphicData>
            </a:graphic>
          </wp:inline>
        </w:drawing>
      </w:r>
    </w:p>
    <w:p w:rsidRPr="00A4045E" w:rsidR="002F5469" w:rsidRDefault="002F5469" w14:paraId="37C53ED3" w14:textId="77777777"/>
    <w:p w:rsidRPr="00A4045E" w:rsidR="002F5469" w:rsidRDefault="001D153E" w14:paraId="25080430" w14:textId="77777777">
      <w:pPr>
        <w:pStyle w:val="Ttulo1"/>
        <w:numPr>
          <w:ilvl w:val="0"/>
          <w:numId w:val="1"/>
        </w:numPr>
        <w:ind w:left="567" w:hanging="567"/>
        <w:rPr>
          <w:rFonts w:ascii="Calibri" w:hAnsi="Calibri" w:eastAsia="Calibri" w:cs="Calibri"/>
          <w:sz w:val="22"/>
          <w:szCs w:val="22"/>
        </w:rPr>
      </w:pPr>
      <w:r w:rsidRPr="00A4045E">
        <w:rPr>
          <w:rFonts w:ascii="Calibri" w:hAnsi="Calibri" w:eastAsia="Calibri" w:cs="Calibri"/>
          <w:sz w:val="22"/>
          <w:szCs w:val="22"/>
        </w:rPr>
        <w:t>DATOS GENERALES</w:t>
      </w:r>
    </w:p>
    <w:p w:rsidRPr="00A4045E" w:rsidR="002F5469" w:rsidRDefault="002F5469" w14:paraId="3F956F9E" w14:textId="77777777">
      <w:pPr>
        <w:widowControl w:val="0"/>
        <w:ind w:left="1080"/>
        <w:jc w:val="both"/>
        <w:rPr>
          <w:rFonts w:ascii="Calibri" w:hAnsi="Calibri" w:eastAsia="Calibri" w:cs="Calibri"/>
          <w:sz w:val="22"/>
          <w:szCs w:val="22"/>
        </w:rPr>
      </w:pPr>
    </w:p>
    <w:p w:rsidRPr="00A4045E" w:rsidR="002F5469" w:rsidRDefault="001D153E" w14:paraId="62E7D37E" w14:textId="77777777">
      <w:pPr>
        <w:tabs>
          <w:tab w:val="left" w:pos="4536"/>
          <w:tab w:val="left" w:pos="4678"/>
        </w:tabs>
        <w:ind w:left="567"/>
        <w:jc w:val="both"/>
        <w:rPr>
          <w:rFonts w:ascii="Calibri" w:hAnsi="Calibri" w:eastAsia="Calibri" w:cs="Calibri"/>
          <w:sz w:val="22"/>
          <w:szCs w:val="22"/>
        </w:rPr>
      </w:pPr>
      <w:r w:rsidRPr="00A4045E">
        <w:rPr>
          <w:rFonts w:ascii="Calibri" w:hAnsi="Calibri" w:eastAsia="Calibri" w:cs="Calibri"/>
          <w:sz w:val="22"/>
          <w:szCs w:val="22"/>
        </w:rPr>
        <w:t>ASIGNATURA</w:t>
      </w:r>
      <w:r w:rsidRPr="00A4045E">
        <w:rPr>
          <w:rFonts w:ascii="Calibri" w:hAnsi="Calibri" w:eastAsia="Calibri" w:cs="Calibri"/>
          <w:sz w:val="22"/>
          <w:szCs w:val="22"/>
        </w:rPr>
        <w:tab/>
      </w:r>
      <w:r w:rsidRPr="00A4045E">
        <w:rPr>
          <w:rFonts w:ascii="Calibri" w:hAnsi="Calibri" w:eastAsia="Calibri" w:cs="Calibri"/>
          <w:sz w:val="22"/>
          <w:szCs w:val="22"/>
        </w:rPr>
        <w:t>:</w:t>
      </w:r>
      <w:r w:rsidRPr="00A4045E">
        <w:rPr>
          <w:rFonts w:ascii="Calibri" w:hAnsi="Calibri" w:eastAsia="Calibri" w:cs="Calibri"/>
          <w:sz w:val="22"/>
          <w:szCs w:val="22"/>
        </w:rPr>
        <w:tab/>
      </w:r>
      <w:r w:rsidRPr="00A4045E">
        <w:rPr>
          <w:rFonts w:ascii="Calibri" w:hAnsi="Calibri" w:eastAsia="Calibri" w:cs="Calibri"/>
          <w:sz w:val="22"/>
          <w:szCs w:val="22"/>
        </w:rPr>
        <w:t>Economía de la Educación</w:t>
      </w:r>
    </w:p>
    <w:p w:rsidRPr="00A4045E" w:rsidR="002F5469" w:rsidRDefault="001D153E" w14:paraId="72A97378" w14:textId="77777777">
      <w:pPr>
        <w:tabs>
          <w:tab w:val="left" w:pos="4536"/>
          <w:tab w:val="left" w:pos="4678"/>
        </w:tabs>
        <w:ind w:left="567"/>
        <w:jc w:val="both"/>
        <w:rPr>
          <w:rFonts w:ascii="Calibri" w:hAnsi="Calibri" w:eastAsia="Calibri" w:cs="Calibri"/>
          <w:sz w:val="22"/>
          <w:szCs w:val="22"/>
        </w:rPr>
      </w:pPr>
      <w:r w:rsidRPr="00A4045E">
        <w:rPr>
          <w:rFonts w:ascii="Calibri" w:hAnsi="Calibri" w:eastAsia="Calibri" w:cs="Calibri"/>
          <w:sz w:val="22"/>
          <w:szCs w:val="22"/>
        </w:rPr>
        <w:t>REQUISITO</w:t>
      </w:r>
      <w:r w:rsidRPr="00A4045E">
        <w:tab/>
      </w:r>
      <w:r w:rsidRPr="00A4045E">
        <w:rPr>
          <w:rFonts w:ascii="Calibri" w:hAnsi="Calibri" w:eastAsia="Calibri" w:cs="Calibri"/>
          <w:sz w:val="22"/>
          <w:szCs w:val="22"/>
        </w:rPr>
        <w:t>:</w:t>
      </w:r>
      <w:r w:rsidRPr="00A4045E">
        <w:tab/>
      </w:r>
      <w:r w:rsidRPr="00A4045E">
        <w:rPr>
          <w:rFonts w:ascii="Calibri" w:hAnsi="Calibri" w:eastAsia="Calibri" w:cs="Calibri"/>
          <w:sz w:val="22"/>
          <w:szCs w:val="22"/>
        </w:rPr>
        <w:t>Ninguno</w:t>
      </w:r>
    </w:p>
    <w:p w:rsidRPr="00A4045E" w:rsidR="002F5469" w:rsidRDefault="001D153E" w14:paraId="69BFB59B" w14:textId="338D0AD0">
      <w:pPr>
        <w:tabs>
          <w:tab w:val="left" w:pos="4536"/>
          <w:tab w:val="left" w:pos="4678"/>
        </w:tabs>
        <w:spacing w:line="259" w:lineRule="auto"/>
        <w:ind w:left="567"/>
      </w:pPr>
      <w:r w:rsidRPr="00A4045E">
        <w:rPr>
          <w:rFonts w:ascii="Calibri" w:hAnsi="Calibri" w:eastAsia="Calibri" w:cs="Calibri"/>
          <w:sz w:val="22"/>
          <w:szCs w:val="22"/>
        </w:rPr>
        <w:t>CÓDIGO</w:t>
      </w:r>
      <w:r w:rsidRPr="00A4045E">
        <w:tab/>
      </w:r>
      <w:r w:rsidRPr="00A4045E">
        <w:rPr>
          <w:rFonts w:ascii="Calibri" w:hAnsi="Calibri" w:eastAsia="Calibri" w:cs="Calibri"/>
          <w:sz w:val="22"/>
          <w:szCs w:val="22"/>
        </w:rPr>
        <w:t>:</w:t>
      </w:r>
      <w:r w:rsidRPr="00A4045E">
        <w:tab/>
      </w:r>
      <w:r w:rsidRPr="00F70990" w:rsidR="00F70990">
        <w:rPr>
          <w:rFonts w:ascii="Calibri" w:hAnsi="Calibri" w:eastAsia="Calibri" w:cs="Calibri"/>
          <w:sz w:val="22"/>
          <w:szCs w:val="22"/>
        </w:rPr>
        <w:t>MAE1PEG-2ECE</w:t>
      </w:r>
    </w:p>
    <w:p w:rsidRPr="00A4045E" w:rsidR="002F5469" w:rsidRDefault="001D153E" w14:paraId="7AA6F49D" w14:textId="256BCD88">
      <w:pPr>
        <w:tabs>
          <w:tab w:val="left" w:pos="4536"/>
          <w:tab w:val="left" w:pos="4678"/>
        </w:tabs>
        <w:ind w:left="567"/>
        <w:jc w:val="both"/>
        <w:rPr>
          <w:rFonts w:ascii="Calibri" w:hAnsi="Calibri" w:eastAsia="Calibri" w:cs="Calibri"/>
          <w:sz w:val="22"/>
          <w:szCs w:val="22"/>
        </w:rPr>
      </w:pPr>
      <w:r w:rsidRPr="192F7617" w:rsidR="001D153E">
        <w:rPr>
          <w:rFonts w:ascii="Calibri" w:hAnsi="Calibri" w:eastAsia="Calibri" w:cs="Calibri"/>
          <w:sz w:val="22"/>
          <w:szCs w:val="22"/>
        </w:rPr>
        <w:t>AÑO Y SEMESTRE</w:t>
      </w:r>
      <w:r>
        <w:tab/>
      </w:r>
      <w:r w:rsidRPr="192F7617" w:rsidR="001D153E">
        <w:rPr>
          <w:rFonts w:ascii="Calibri" w:hAnsi="Calibri" w:eastAsia="Calibri" w:cs="Calibri"/>
          <w:sz w:val="22"/>
          <w:szCs w:val="22"/>
        </w:rPr>
        <w:t>:</w:t>
      </w:r>
      <w:r>
        <w:tab/>
      </w:r>
      <w:r w:rsidRPr="192F7617" w:rsidR="001D153E">
        <w:rPr>
          <w:rFonts w:ascii="Calibri" w:hAnsi="Calibri" w:eastAsia="Calibri" w:cs="Calibri"/>
          <w:sz w:val="22"/>
          <w:szCs w:val="22"/>
        </w:rPr>
        <w:t>202</w:t>
      </w:r>
      <w:r w:rsidRPr="192F7617" w:rsidR="6554B05C">
        <w:rPr>
          <w:rFonts w:ascii="Calibri" w:hAnsi="Calibri" w:eastAsia="Calibri" w:cs="Calibri"/>
          <w:sz w:val="22"/>
          <w:szCs w:val="22"/>
        </w:rPr>
        <w:t>3</w:t>
      </w:r>
      <w:r w:rsidRPr="192F7617" w:rsidR="001D153E">
        <w:rPr>
          <w:rFonts w:ascii="Calibri" w:hAnsi="Calibri" w:eastAsia="Calibri" w:cs="Calibri"/>
          <w:sz w:val="22"/>
          <w:szCs w:val="22"/>
        </w:rPr>
        <w:t>-2</w:t>
      </w:r>
    </w:p>
    <w:p w:rsidRPr="00A4045E" w:rsidR="002F5469" w:rsidRDefault="001D153E" w14:paraId="72032E28" w14:textId="77777777">
      <w:pPr>
        <w:tabs>
          <w:tab w:val="left" w:pos="4536"/>
          <w:tab w:val="left" w:pos="4678"/>
        </w:tabs>
        <w:ind w:left="567"/>
        <w:jc w:val="both"/>
        <w:rPr>
          <w:rFonts w:ascii="Calibri" w:hAnsi="Calibri" w:eastAsia="Calibri" w:cs="Calibri"/>
          <w:sz w:val="22"/>
          <w:szCs w:val="22"/>
        </w:rPr>
      </w:pPr>
      <w:proofErr w:type="spellStart"/>
      <w:r w:rsidRPr="00A4045E">
        <w:rPr>
          <w:rFonts w:ascii="Calibri" w:hAnsi="Calibri" w:eastAsia="Calibri" w:cs="Calibri"/>
          <w:sz w:val="22"/>
          <w:szCs w:val="22"/>
        </w:rPr>
        <w:t>Nº</w:t>
      </w:r>
      <w:proofErr w:type="spellEnd"/>
      <w:r w:rsidRPr="00A4045E">
        <w:rPr>
          <w:rFonts w:ascii="Calibri" w:hAnsi="Calibri" w:eastAsia="Calibri" w:cs="Calibri"/>
          <w:sz w:val="22"/>
          <w:szCs w:val="22"/>
        </w:rPr>
        <w:t xml:space="preserve"> DE CRÉDITOS</w:t>
      </w:r>
      <w:r w:rsidRPr="00A4045E">
        <w:rPr>
          <w:rFonts w:ascii="Calibri" w:hAnsi="Calibri" w:eastAsia="Calibri" w:cs="Calibri"/>
          <w:sz w:val="22"/>
          <w:szCs w:val="22"/>
        </w:rPr>
        <w:tab/>
      </w:r>
      <w:r w:rsidRPr="00A4045E">
        <w:rPr>
          <w:rFonts w:ascii="Calibri" w:hAnsi="Calibri" w:eastAsia="Calibri" w:cs="Calibri"/>
          <w:sz w:val="22"/>
          <w:szCs w:val="22"/>
        </w:rPr>
        <w:t>:</w:t>
      </w:r>
      <w:r w:rsidRPr="00A4045E">
        <w:rPr>
          <w:rFonts w:ascii="Calibri" w:hAnsi="Calibri" w:eastAsia="Calibri" w:cs="Calibri"/>
          <w:sz w:val="22"/>
          <w:szCs w:val="22"/>
        </w:rPr>
        <w:tab/>
      </w:r>
      <w:r w:rsidRPr="00A4045E">
        <w:rPr>
          <w:rFonts w:ascii="Calibri" w:hAnsi="Calibri" w:eastAsia="Calibri" w:cs="Calibri"/>
          <w:sz w:val="22"/>
          <w:szCs w:val="22"/>
        </w:rPr>
        <w:t>3</w:t>
      </w:r>
    </w:p>
    <w:p w:rsidRPr="00A4045E" w:rsidR="002F5469" w:rsidRDefault="001D153E" w14:paraId="7F0EAFEF" w14:textId="0E9AA317">
      <w:pPr>
        <w:tabs>
          <w:tab w:val="left" w:pos="4536"/>
          <w:tab w:val="left" w:pos="4678"/>
        </w:tabs>
        <w:ind w:left="567"/>
        <w:jc w:val="both"/>
        <w:rPr>
          <w:rFonts w:ascii="Calibri" w:hAnsi="Calibri" w:eastAsia="Calibri" w:cs="Calibri"/>
          <w:sz w:val="22"/>
          <w:szCs w:val="22"/>
        </w:rPr>
      </w:pPr>
      <w:r w:rsidRPr="00A4045E">
        <w:rPr>
          <w:rFonts w:ascii="Calibri" w:hAnsi="Calibri" w:eastAsia="Calibri" w:cs="Calibri"/>
          <w:sz w:val="22"/>
          <w:szCs w:val="22"/>
        </w:rPr>
        <w:t>HORAS DE TEORÍA</w:t>
      </w:r>
      <w:r w:rsidRPr="00A4045E">
        <w:rPr>
          <w:rFonts w:ascii="Calibri" w:hAnsi="Calibri" w:eastAsia="Calibri" w:cs="Calibri"/>
          <w:sz w:val="22"/>
          <w:szCs w:val="22"/>
        </w:rPr>
        <w:tab/>
      </w:r>
      <w:r w:rsidRPr="00A4045E">
        <w:rPr>
          <w:rFonts w:ascii="Calibri" w:hAnsi="Calibri" w:eastAsia="Calibri" w:cs="Calibri"/>
          <w:sz w:val="22"/>
          <w:szCs w:val="22"/>
        </w:rPr>
        <w:t>:</w:t>
      </w:r>
      <w:r w:rsidRPr="00A4045E">
        <w:rPr>
          <w:rFonts w:ascii="Calibri" w:hAnsi="Calibri" w:eastAsia="Calibri" w:cs="Calibri"/>
          <w:sz w:val="22"/>
          <w:szCs w:val="22"/>
        </w:rPr>
        <w:tab/>
      </w:r>
      <w:r w:rsidR="00727931">
        <w:rPr>
          <w:rFonts w:ascii="Calibri" w:hAnsi="Calibri" w:eastAsia="Calibri" w:cs="Calibri"/>
          <w:sz w:val="22"/>
          <w:szCs w:val="22"/>
        </w:rPr>
        <w:t>48</w:t>
      </w:r>
    </w:p>
    <w:p w:rsidRPr="00A4045E" w:rsidR="002F5469" w:rsidRDefault="001D153E" w14:paraId="71806A51" w14:textId="77777777">
      <w:pPr>
        <w:tabs>
          <w:tab w:val="left" w:pos="4536"/>
          <w:tab w:val="left" w:pos="4678"/>
        </w:tabs>
        <w:ind w:left="567"/>
        <w:jc w:val="both"/>
        <w:rPr>
          <w:rFonts w:ascii="Calibri" w:hAnsi="Calibri" w:eastAsia="Calibri" w:cs="Calibri"/>
          <w:sz w:val="22"/>
          <w:szCs w:val="22"/>
        </w:rPr>
      </w:pPr>
      <w:r w:rsidRPr="00A4045E">
        <w:rPr>
          <w:rFonts w:ascii="Calibri" w:hAnsi="Calibri" w:eastAsia="Calibri" w:cs="Calibri"/>
          <w:sz w:val="22"/>
          <w:szCs w:val="22"/>
        </w:rPr>
        <w:t>HORAS DE PRÁCTICA</w:t>
      </w:r>
      <w:r w:rsidRPr="00A4045E">
        <w:rPr>
          <w:rFonts w:ascii="Calibri" w:hAnsi="Calibri" w:eastAsia="Calibri" w:cs="Calibri"/>
          <w:sz w:val="22"/>
          <w:szCs w:val="22"/>
        </w:rPr>
        <w:tab/>
      </w:r>
      <w:r w:rsidRPr="00A4045E">
        <w:rPr>
          <w:rFonts w:ascii="Calibri" w:hAnsi="Calibri" w:eastAsia="Calibri" w:cs="Calibri"/>
          <w:sz w:val="22"/>
          <w:szCs w:val="22"/>
        </w:rPr>
        <w:t>:</w:t>
      </w:r>
      <w:r w:rsidRPr="00A4045E">
        <w:rPr>
          <w:rFonts w:ascii="Calibri" w:hAnsi="Calibri" w:eastAsia="Calibri" w:cs="Calibri"/>
          <w:sz w:val="22"/>
          <w:szCs w:val="22"/>
        </w:rPr>
        <w:tab/>
      </w:r>
      <w:r w:rsidRPr="00A4045E">
        <w:rPr>
          <w:rFonts w:ascii="Calibri" w:hAnsi="Calibri" w:eastAsia="Calibri" w:cs="Calibri"/>
          <w:sz w:val="22"/>
          <w:szCs w:val="22"/>
        </w:rPr>
        <w:t>0</w:t>
      </w:r>
    </w:p>
    <w:p w:rsidRPr="00A4045E" w:rsidR="002F5469" w:rsidRDefault="001D153E" w14:paraId="667BA76D" w14:textId="77777777">
      <w:pPr>
        <w:tabs>
          <w:tab w:val="left" w:pos="4536"/>
          <w:tab w:val="left" w:pos="4678"/>
        </w:tabs>
        <w:ind w:left="567"/>
        <w:jc w:val="both"/>
        <w:rPr>
          <w:rFonts w:ascii="Calibri" w:hAnsi="Calibri" w:eastAsia="Calibri" w:cs="Calibri"/>
          <w:sz w:val="22"/>
          <w:szCs w:val="22"/>
        </w:rPr>
      </w:pPr>
      <w:r w:rsidRPr="00A4045E">
        <w:rPr>
          <w:rFonts w:ascii="Calibri" w:hAnsi="Calibri" w:eastAsia="Calibri" w:cs="Calibri"/>
          <w:sz w:val="22"/>
          <w:szCs w:val="22"/>
        </w:rPr>
        <w:t>DOCENTE</w:t>
      </w:r>
      <w:r w:rsidRPr="00A4045E">
        <w:tab/>
      </w:r>
      <w:r w:rsidRPr="00A4045E">
        <w:rPr>
          <w:rFonts w:ascii="Calibri" w:hAnsi="Calibri" w:eastAsia="Calibri" w:cs="Calibri"/>
          <w:sz w:val="22"/>
          <w:szCs w:val="22"/>
        </w:rPr>
        <w:t xml:space="preserve">: </w:t>
      </w:r>
      <w:r w:rsidRPr="00A4045E">
        <w:tab/>
      </w:r>
      <w:r w:rsidRPr="00A4045E">
        <w:rPr>
          <w:rFonts w:ascii="Calibri" w:hAnsi="Calibri" w:eastAsia="Calibri" w:cs="Calibri"/>
          <w:sz w:val="22"/>
          <w:szCs w:val="22"/>
        </w:rPr>
        <w:t>Mg. Hugo Reynaga Muñoz</w:t>
      </w:r>
    </w:p>
    <w:p w:rsidRPr="00A4045E" w:rsidR="002F5469" w:rsidRDefault="001D153E" w14:paraId="30D2E022" w14:textId="77777777">
      <w:pPr>
        <w:tabs>
          <w:tab w:val="left" w:pos="4536"/>
          <w:tab w:val="left" w:pos="4678"/>
        </w:tabs>
        <w:ind w:left="3540" w:firstLine="708"/>
        <w:jc w:val="both"/>
        <w:rPr>
          <w:rFonts w:ascii="Calibri" w:hAnsi="Calibri" w:eastAsia="Calibri" w:cs="Calibri"/>
          <w:sz w:val="22"/>
          <w:szCs w:val="22"/>
        </w:rPr>
      </w:pPr>
      <w:r w:rsidRPr="00A4045E">
        <w:rPr>
          <w:rFonts w:ascii="Calibri" w:hAnsi="Calibri" w:eastAsia="Calibri" w:cs="Calibri"/>
          <w:sz w:val="22"/>
          <w:szCs w:val="22"/>
        </w:rPr>
        <w:t xml:space="preserve">       hugo.reynaga@uarm.edu.pe</w:t>
      </w:r>
    </w:p>
    <w:p w:rsidRPr="00A4045E" w:rsidR="002F5469" w:rsidRDefault="001D153E" w14:paraId="24ED4288" w14:textId="089DD4EC">
      <w:pPr>
        <w:tabs>
          <w:tab w:val="left" w:pos="4536"/>
          <w:tab w:val="left" w:pos="4678"/>
        </w:tabs>
        <w:ind w:left="567"/>
        <w:jc w:val="both"/>
        <w:rPr>
          <w:rFonts w:ascii="Calibri" w:hAnsi="Calibri" w:eastAsia="Calibri" w:cs="Calibri"/>
          <w:sz w:val="22"/>
          <w:szCs w:val="22"/>
        </w:rPr>
      </w:pPr>
      <w:r w:rsidRPr="192F7617" w:rsidR="001D153E">
        <w:rPr>
          <w:rFonts w:ascii="Calibri" w:hAnsi="Calibri" w:eastAsia="Calibri" w:cs="Calibri"/>
          <w:sz w:val="22"/>
          <w:szCs w:val="22"/>
        </w:rPr>
        <w:t xml:space="preserve">DURACIÓN DE LA ASIGNATURA                     </w:t>
      </w:r>
      <w:r>
        <w:tab/>
      </w:r>
      <w:r w:rsidRPr="192F7617" w:rsidR="001D153E">
        <w:rPr>
          <w:rFonts w:ascii="Calibri" w:hAnsi="Calibri" w:eastAsia="Calibri" w:cs="Calibri"/>
          <w:sz w:val="22"/>
          <w:szCs w:val="22"/>
        </w:rPr>
        <w:t>: Del 2</w:t>
      </w:r>
      <w:r w:rsidRPr="192F7617" w:rsidR="76D4B2EE">
        <w:rPr>
          <w:rFonts w:ascii="Calibri" w:hAnsi="Calibri" w:eastAsia="Calibri" w:cs="Calibri"/>
          <w:sz w:val="22"/>
          <w:szCs w:val="22"/>
        </w:rPr>
        <w:t>1</w:t>
      </w:r>
      <w:r w:rsidRPr="192F7617" w:rsidR="001D153E">
        <w:rPr>
          <w:rFonts w:ascii="Calibri" w:hAnsi="Calibri" w:eastAsia="Calibri" w:cs="Calibri"/>
          <w:sz w:val="22"/>
          <w:szCs w:val="22"/>
        </w:rPr>
        <w:t xml:space="preserve"> de agosto al 1</w:t>
      </w:r>
      <w:r w:rsidRPr="192F7617" w:rsidR="27BE360A">
        <w:rPr>
          <w:rFonts w:ascii="Calibri" w:hAnsi="Calibri" w:eastAsia="Calibri" w:cs="Calibri"/>
          <w:sz w:val="22"/>
          <w:szCs w:val="22"/>
        </w:rPr>
        <w:t>4</w:t>
      </w:r>
      <w:r w:rsidRPr="192F7617" w:rsidR="001D153E">
        <w:rPr>
          <w:rFonts w:ascii="Calibri" w:hAnsi="Calibri" w:eastAsia="Calibri" w:cs="Calibri"/>
          <w:sz w:val="22"/>
          <w:szCs w:val="22"/>
        </w:rPr>
        <w:t xml:space="preserve"> de octubre de 202</w:t>
      </w:r>
      <w:r w:rsidRPr="192F7617" w:rsidR="6A18A14E">
        <w:rPr>
          <w:rFonts w:ascii="Calibri" w:hAnsi="Calibri" w:eastAsia="Calibri" w:cs="Calibri"/>
          <w:sz w:val="22"/>
          <w:szCs w:val="22"/>
        </w:rPr>
        <w:t>3</w:t>
      </w:r>
    </w:p>
    <w:p w:rsidRPr="00A4045E" w:rsidR="002F5469" w:rsidRDefault="001D153E" w14:paraId="3D1E2E81" w14:textId="19BFE43D">
      <w:pPr>
        <w:tabs>
          <w:tab w:val="left" w:pos="567"/>
          <w:tab w:val="left" w:pos="4536"/>
        </w:tabs>
        <w:ind w:left="4678" w:hanging="4101"/>
        <w:rPr>
          <w:rFonts w:ascii="Calibri" w:hAnsi="Calibri" w:eastAsia="Calibri" w:cs="Calibri"/>
          <w:sz w:val="22"/>
          <w:szCs w:val="22"/>
        </w:rPr>
      </w:pPr>
      <w:r w:rsidRPr="192F7617" w:rsidR="001D153E">
        <w:rPr>
          <w:rFonts w:ascii="Calibri" w:hAnsi="Calibri" w:eastAsia="Calibri" w:cs="Calibri"/>
          <w:sz w:val="22"/>
          <w:szCs w:val="22"/>
        </w:rPr>
        <w:t>PROGRAMA</w:t>
      </w:r>
      <w:r>
        <w:tab/>
      </w:r>
      <w:r>
        <w:tab/>
      </w:r>
      <w:r w:rsidRPr="192F7617" w:rsidR="001D153E">
        <w:rPr>
          <w:rFonts w:ascii="Calibri" w:hAnsi="Calibri" w:eastAsia="Calibri" w:cs="Calibri"/>
          <w:sz w:val="22"/>
          <w:szCs w:val="22"/>
        </w:rPr>
        <w:t>: Maestría en Educación con mención en Políticas Educativas y Gestión Pública</w:t>
      </w:r>
    </w:p>
    <w:p w:rsidRPr="00A4045E" w:rsidR="002F5469" w:rsidRDefault="001D153E" w14:paraId="49EACF33" w14:textId="77777777">
      <w:pPr>
        <w:ind w:left="360"/>
        <w:jc w:val="both"/>
        <w:rPr>
          <w:b/>
        </w:rPr>
      </w:pPr>
      <w:r w:rsidRPr="00A4045E">
        <w:rPr>
          <w:b/>
        </w:rPr>
        <w:t>__________________________________________________________________</w:t>
      </w:r>
    </w:p>
    <w:p w:rsidRPr="00A4045E" w:rsidR="002F5469" w:rsidRDefault="002F5469" w14:paraId="501BA42E" w14:textId="77777777">
      <w:pPr>
        <w:ind w:left="360"/>
        <w:jc w:val="both"/>
        <w:rPr>
          <w:b/>
          <w:sz w:val="22"/>
          <w:szCs w:val="22"/>
        </w:rPr>
      </w:pPr>
    </w:p>
    <w:p w:rsidRPr="00A4045E" w:rsidR="002F5469" w:rsidRDefault="002F5469" w14:paraId="4F764B95" w14:textId="77777777">
      <w:pPr>
        <w:ind w:left="360"/>
        <w:jc w:val="both"/>
        <w:rPr>
          <w:b/>
          <w:sz w:val="22"/>
          <w:szCs w:val="22"/>
        </w:rPr>
      </w:pPr>
    </w:p>
    <w:p w:rsidRPr="00A4045E" w:rsidR="002F5469" w:rsidRDefault="001D153E" w14:paraId="083E68ED" w14:textId="77777777">
      <w:pPr>
        <w:pStyle w:val="Ttulo1"/>
        <w:numPr>
          <w:ilvl w:val="0"/>
          <w:numId w:val="1"/>
        </w:numPr>
        <w:ind w:left="567" w:hanging="567"/>
        <w:rPr>
          <w:rFonts w:ascii="Calibri" w:hAnsi="Calibri" w:eastAsia="Calibri" w:cs="Calibri"/>
          <w:sz w:val="22"/>
          <w:szCs w:val="22"/>
        </w:rPr>
      </w:pPr>
      <w:r w:rsidRPr="00A4045E">
        <w:rPr>
          <w:rFonts w:ascii="Calibri" w:hAnsi="Calibri" w:eastAsia="Calibri" w:cs="Calibri"/>
          <w:sz w:val="22"/>
          <w:szCs w:val="22"/>
        </w:rPr>
        <w:t xml:space="preserve">SUMILLA </w:t>
      </w:r>
    </w:p>
    <w:p w:rsidRPr="00A4045E" w:rsidR="002F5469" w:rsidRDefault="002F5469" w14:paraId="5D4BFEBF" w14:textId="77777777">
      <w:pPr>
        <w:widowControl w:val="0"/>
        <w:spacing w:line="300" w:lineRule="auto"/>
        <w:jc w:val="both"/>
        <w:rPr>
          <w:rFonts w:ascii="Calibri" w:hAnsi="Calibri" w:eastAsia="Calibri" w:cs="Calibri"/>
          <w:i/>
          <w:sz w:val="22"/>
          <w:szCs w:val="22"/>
        </w:rPr>
      </w:pPr>
    </w:p>
    <w:p w:rsidRPr="00A4045E" w:rsidR="002F5469" w:rsidP="00A4045E" w:rsidRDefault="001D153E" w14:paraId="4778DD7F"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Prepara en el análisis económico de las políticas educativas, plantea las relaciones de convergencia y de tensión entre la racionalidad y metodología económica y la racionalidad y metodología pedagógica para el diseño de políticas. Revisa los principales enfoques sobre el impacto económico de la educación, así como las implicancias fiscales de la política educativa.</w:t>
      </w:r>
    </w:p>
    <w:p w:rsidRPr="00A4045E" w:rsidR="002F5469" w:rsidP="00A4045E" w:rsidRDefault="002F5469" w14:paraId="02D63180" w14:textId="77777777">
      <w:pPr>
        <w:widowControl w:val="0"/>
        <w:jc w:val="both"/>
        <w:rPr>
          <w:rFonts w:ascii="Calibri" w:hAnsi="Calibri" w:eastAsia="Calibri" w:cs="Calibri"/>
          <w:sz w:val="22"/>
          <w:szCs w:val="22"/>
        </w:rPr>
      </w:pPr>
    </w:p>
    <w:p w:rsidRPr="00A4045E" w:rsidR="002F5469" w:rsidRDefault="001D153E" w14:paraId="6E359F3D" w14:textId="77777777">
      <w:pPr>
        <w:pStyle w:val="Ttulo1"/>
        <w:numPr>
          <w:ilvl w:val="0"/>
          <w:numId w:val="1"/>
        </w:numPr>
        <w:ind w:left="567" w:hanging="567"/>
        <w:rPr>
          <w:rFonts w:ascii="Calibri" w:hAnsi="Calibri" w:eastAsia="Calibri" w:cs="Calibri"/>
          <w:sz w:val="22"/>
          <w:szCs w:val="22"/>
        </w:rPr>
      </w:pPr>
      <w:r w:rsidRPr="00A4045E">
        <w:rPr>
          <w:rFonts w:ascii="Calibri" w:hAnsi="Calibri" w:eastAsia="Calibri" w:cs="Calibri"/>
          <w:sz w:val="22"/>
          <w:szCs w:val="22"/>
        </w:rPr>
        <w:t>COMPETENCIAS</w:t>
      </w:r>
    </w:p>
    <w:p w:rsidRPr="00A4045E" w:rsidR="002F5469" w:rsidRDefault="002F5469" w14:paraId="1A2AD9A8" w14:textId="77777777">
      <w:pPr>
        <w:widowControl w:val="0"/>
        <w:jc w:val="both"/>
        <w:rPr>
          <w:rFonts w:ascii="Calibri" w:hAnsi="Calibri" w:eastAsia="Calibri" w:cs="Calibri"/>
          <w:b/>
          <w:sz w:val="22"/>
          <w:szCs w:val="22"/>
        </w:rPr>
      </w:pPr>
    </w:p>
    <w:p w:rsidRPr="00A4045E" w:rsidR="002F5469" w:rsidRDefault="001D153E" w14:paraId="78ECBB33" w14:textId="77777777">
      <w:pPr>
        <w:widowControl w:val="0"/>
        <w:rPr>
          <w:rFonts w:ascii="Calibri" w:hAnsi="Calibri" w:eastAsia="Calibri" w:cs="Calibri"/>
          <w:b/>
          <w:sz w:val="22"/>
          <w:szCs w:val="22"/>
        </w:rPr>
      </w:pPr>
      <w:r w:rsidRPr="00A4045E">
        <w:rPr>
          <w:rFonts w:ascii="Calibri" w:hAnsi="Calibri" w:eastAsia="Calibri" w:cs="Calibri"/>
          <w:b/>
          <w:sz w:val="22"/>
          <w:szCs w:val="22"/>
        </w:rPr>
        <w:t>Competencia general:</w:t>
      </w:r>
    </w:p>
    <w:p w:rsidRPr="00A4045E" w:rsidR="002F5469" w:rsidRDefault="002F5469" w14:paraId="2CD68412" w14:textId="77777777">
      <w:pPr>
        <w:widowControl w:val="0"/>
        <w:ind w:firstLine="708"/>
        <w:rPr>
          <w:rFonts w:ascii="Calibri" w:hAnsi="Calibri" w:eastAsia="Calibri" w:cs="Calibri"/>
          <w:i/>
          <w:sz w:val="22"/>
          <w:szCs w:val="22"/>
        </w:rPr>
      </w:pPr>
    </w:p>
    <w:p w:rsidRPr="00A4045E" w:rsidR="002F5469" w:rsidRDefault="001D153E" w14:paraId="3C9579C9" w14:textId="77777777">
      <w:pPr>
        <w:widowControl w:val="0"/>
        <w:jc w:val="both"/>
        <w:rPr>
          <w:rFonts w:ascii="Calibri" w:hAnsi="Calibri" w:eastAsia="Calibri" w:cs="Calibri"/>
          <w:sz w:val="22"/>
          <w:szCs w:val="22"/>
        </w:rPr>
      </w:pPr>
      <w:bookmarkStart w:name="_heading=h.gjdgxs" w:colFirst="0" w:colLast="0" w:id="0"/>
      <w:bookmarkEnd w:id="0"/>
      <w:r w:rsidRPr="00A4045E">
        <w:rPr>
          <w:rFonts w:ascii="Calibri" w:hAnsi="Calibri" w:eastAsia="Calibri" w:cs="Calibri"/>
          <w:sz w:val="22"/>
          <w:szCs w:val="22"/>
        </w:rPr>
        <w:t xml:space="preserve">Al término del curso, el alumno será capaz de entender, analizar y contribuir a la discusión de los postulados y propuestas de la economía de la educación en el ámbito de la gestión pública y privada; a la vez que incorporará nuevas herramientas de análisis para la medición de los impactos económicos de las políticas de educación en las finanzas públicas y bienestar de las personas. </w:t>
      </w:r>
    </w:p>
    <w:p w:rsidRPr="00A4045E" w:rsidR="002F5469" w:rsidRDefault="002F5469" w14:paraId="4D6DE64A" w14:textId="77777777">
      <w:pPr>
        <w:widowControl w:val="0"/>
        <w:rPr>
          <w:rFonts w:ascii="Calibri" w:hAnsi="Calibri" w:eastAsia="Calibri" w:cs="Calibri"/>
          <w:sz w:val="22"/>
          <w:szCs w:val="22"/>
        </w:rPr>
      </w:pPr>
    </w:p>
    <w:p w:rsidRPr="00080846" w:rsidR="002F5469" w:rsidRDefault="001D153E" w14:paraId="0C288FA9" w14:textId="77777777">
      <w:pPr>
        <w:widowControl w:val="0"/>
        <w:rPr>
          <w:rFonts w:ascii="Calibri" w:hAnsi="Calibri" w:eastAsia="Calibri" w:cs="Calibri"/>
          <w:b/>
          <w:bCs/>
          <w:iCs/>
          <w:sz w:val="22"/>
          <w:szCs w:val="22"/>
        </w:rPr>
      </w:pPr>
      <w:r w:rsidRPr="00080846">
        <w:rPr>
          <w:rFonts w:ascii="Calibri" w:hAnsi="Calibri" w:eastAsia="Calibri" w:cs="Calibri"/>
          <w:b/>
          <w:bCs/>
          <w:iCs/>
          <w:sz w:val="22"/>
          <w:szCs w:val="22"/>
        </w:rPr>
        <w:t xml:space="preserve">Capacidades: </w:t>
      </w:r>
    </w:p>
    <w:p w:rsidRPr="00A4045E" w:rsidR="002F5469" w:rsidRDefault="001D153E" w14:paraId="0B1BF3A8" w14:textId="77777777">
      <w:pPr>
        <w:widowControl w:val="0"/>
        <w:numPr>
          <w:ilvl w:val="0"/>
          <w:numId w:val="2"/>
        </w:numPr>
        <w:ind w:left="567"/>
        <w:jc w:val="both"/>
        <w:rPr>
          <w:rFonts w:ascii="Calibri" w:hAnsi="Calibri" w:eastAsia="Calibri" w:cs="Calibri"/>
          <w:sz w:val="22"/>
          <w:szCs w:val="22"/>
        </w:rPr>
      </w:pPr>
      <w:r w:rsidRPr="00A4045E">
        <w:rPr>
          <w:rFonts w:ascii="Calibri" w:hAnsi="Calibri" w:eastAsia="Calibri" w:cs="Calibri"/>
          <w:sz w:val="22"/>
          <w:szCs w:val="22"/>
        </w:rPr>
        <w:t>Familiarizarse con los enfoques, conceptos e instrumentos utilizados por la economía de la educación para abordar la cuestión educativa.</w:t>
      </w:r>
    </w:p>
    <w:p w:rsidRPr="00A4045E" w:rsidR="002F5469" w:rsidRDefault="001D153E" w14:paraId="4A5F1C6B" w14:textId="77777777">
      <w:pPr>
        <w:widowControl w:val="0"/>
        <w:numPr>
          <w:ilvl w:val="0"/>
          <w:numId w:val="2"/>
        </w:numPr>
        <w:ind w:left="567"/>
        <w:jc w:val="both"/>
        <w:rPr>
          <w:rFonts w:ascii="Calibri" w:hAnsi="Calibri" w:eastAsia="Calibri" w:cs="Calibri"/>
          <w:sz w:val="22"/>
          <w:szCs w:val="22"/>
        </w:rPr>
      </w:pPr>
      <w:r w:rsidRPr="00A4045E">
        <w:rPr>
          <w:rFonts w:ascii="Calibri" w:hAnsi="Calibri" w:eastAsia="Calibri" w:cs="Calibri"/>
          <w:sz w:val="22"/>
          <w:szCs w:val="22"/>
        </w:rPr>
        <w:t xml:space="preserve">Aplicar el análisis crítico a los postulados y racionalidad subyacentes de la economía de la educación. </w:t>
      </w:r>
    </w:p>
    <w:p w:rsidRPr="00A4045E" w:rsidR="002F5469" w:rsidRDefault="001D153E" w14:paraId="3DD20B0A" w14:textId="77777777">
      <w:pPr>
        <w:widowControl w:val="0"/>
        <w:numPr>
          <w:ilvl w:val="0"/>
          <w:numId w:val="2"/>
        </w:numPr>
        <w:ind w:left="567"/>
        <w:jc w:val="both"/>
        <w:rPr>
          <w:rFonts w:ascii="Calibri" w:hAnsi="Calibri" w:eastAsia="Calibri" w:cs="Calibri"/>
          <w:sz w:val="22"/>
          <w:szCs w:val="22"/>
        </w:rPr>
      </w:pPr>
      <w:r w:rsidRPr="00A4045E">
        <w:rPr>
          <w:rFonts w:ascii="Calibri" w:hAnsi="Calibri" w:eastAsia="Calibri" w:cs="Calibri"/>
          <w:sz w:val="22"/>
          <w:szCs w:val="22"/>
        </w:rPr>
        <w:t xml:space="preserve">Elaborar propuestas de política educativa incorporando la racionalidad y herramientas de la economía de la educación. </w:t>
      </w:r>
    </w:p>
    <w:p w:rsidRPr="00A4045E" w:rsidR="002F5469" w:rsidRDefault="001D153E" w14:paraId="3DFE5420" w14:textId="77777777">
      <w:pPr>
        <w:pStyle w:val="Ttulo1"/>
        <w:numPr>
          <w:ilvl w:val="0"/>
          <w:numId w:val="1"/>
        </w:numPr>
        <w:ind w:left="567" w:hanging="567"/>
        <w:rPr>
          <w:rFonts w:ascii="Calibri" w:hAnsi="Calibri" w:eastAsia="Calibri" w:cs="Calibri"/>
          <w:sz w:val="22"/>
          <w:szCs w:val="22"/>
        </w:rPr>
      </w:pPr>
      <w:r w:rsidRPr="00A4045E">
        <w:rPr>
          <w:rFonts w:ascii="Calibri" w:hAnsi="Calibri" w:eastAsia="Calibri" w:cs="Calibri"/>
          <w:sz w:val="22"/>
          <w:szCs w:val="22"/>
        </w:rPr>
        <w:lastRenderedPageBreak/>
        <w:t>CONTENIDOS</w:t>
      </w:r>
    </w:p>
    <w:p w:rsidRPr="00A4045E" w:rsidR="002F5469" w:rsidRDefault="002F5469" w14:paraId="60EE3321" w14:textId="77777777">
      <w:pPr>
        <w:widowControl w:val="0"/>
        <w:rPr>
          <w:rFonts w:ascii="Calibri" w:hAnsi="Calibri" w:eastAsia="Calibri" w:cs="Calibri"/>
          <w:i/>
          <w:sz w:val="18"/>
          <w:szCs w:val="18"/>
        </w:rPr>
      </w:pPr>
    </w:p>
    <w:p w:rsidRPr="00A4045E" w:rsidR="002F5469" w:rsidRDefault="001D153E" w14:paraId="2D2C5B39" w14:textId="77777777">
      <w:pPr>
        <w:widowControl w:val="0"/>
        <w:jc w:val="both"/>
        <w:rPr>
          <w:rFonts w:ascii="Calibri" w:hAnsi="Calibri" w:eastAsia="Calibri" w:cs="Calibri"/>
          <w:b/>
          <w:sz w:val="22"/>
          <w:szCs w:val="22"/>
        </w:rPr>
      </w:pPr>
      <w:r w:rsidRPr="00A4045E">
        <w:rPr>
          <w:rFonts w:ascii="Calibri" w:hAnsi="Calibri" w:eastAsia="Calibri" w:cs="Calibri"/>
          <w:b/>
          <w:sz w:val="22"/>
          <w:szCs w:val="22"/>
        </w:rPr>
        <w:t>UNIDAD 1: Alcances de la economía de la educación: teoría del capital humano, externalidades.</w:t>
      </w:r>
    </w:p>
    <w:p w:rsidRPr="00A4045E" w:rsidR="002F5469" w:rsidRDefault="002F5469" w14:paraId="19B45235" w14:textId="77777777">
      <w:pPr>
        <w:widowControl w:val="0"/>
        <w:jc w:val="both"/>
        <w:rPr>
          <w:rFonts w:ascii="Calibri" w:hAnsi="Calibri" w:eastAsia="Calibri" w:cs="Calibri"/>
          <w:b/>
          <w:sz w:val="22"/>
          <w:szCs w:val="22"/>
        </w:rPr>
      </w:pPr>
    </w:p>
    <w:p w:rsidRPr="00A4045E" w:rsidR="002F5469" w:rsidRDefault="001D153E" w14:paraId="35C26D15"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 xml:space="preserve">1.1 Teoría del capital humano (CH). </w:t>
      </w:r>
    </w:p>
    <w:p w:rsidRPr="00A4045E" w:rsidR="002F5469" w:rsidRDefault="001D153E" w14:paraId="7EDF9072"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1.2 Rentabilidad de la inversión educativa.</w:t>
      </w:r>
    </w:p>
    <w:p w:rsidRPr="00A4045E" w:rsidR="002F5469" w:rsidRDefault="001D153E" w14:paraId="61B5731A"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1.3 Aspecto</w:t>
      </w:r>
      <w:r w:rsidR="00A4045E">
        <w:rPr>
          <w:rFonts w:ascii="Calibri" w:hAnsi="Calibri" w:eastAsia="Calibri" w:cs="Calibri"/>
          <w:sz w:val="22"/>
          <w:szCs w:val="22"/>
        </w:rPr>
        <w:t>s</w:t>
      </w:r>
      <w:r w:rsidRPr="00A4045E">
        <w:rPr>
          <w:rFonts w:ascii="Calibri" w:hAnsi="Calibri" w:eastAsia="Calibri" w:cs="Calibri"/>
          <w:sz w:val="22"/>
          <w:szCs w:val="22"/>
        </w:rPr>
        <w:t xml:space="preserve"> </w:t>
      </w:r>
      <w:r w:rsidRPr="00A4045E" w:rsidR="00A4045E">
        <w:rPr>
          <w:rFonts w:ascii="Calibri" w:hAnsi="Calibri" w:eastAsia="Calibri" w:cs="Calibri"/>
          <w:sz w:val="22"/>
          <w:szCs w:val="22"/>
        </w:rPr>
        <w:t>crítico</w:t>
      </w:r>
      <w:r w:rsidR="00A4045E">
        <w:rPr>
          <w:rFonts w:ascii="Calibri" w:hAnsi="Calibri" w:eastAsia="Calibri" w:cs="Calibri"/>
          <w:sz w:val="22"/>
          <w:szCs w:val="22"/>
        </w:rPr>
        <w:t>s</w:t>
      </w:r>
      <w:r w:rsidRPr="00A4045E">
        <w:rPr>
          <w:rFonts w:ascii="Calibri" w:hAnsi="Calibri" w:eastAsia="Calibri" w:cs="Calibri"/>
          <w:sz w:val="22"/>
          <w:szCs w:val="22"/>
        </w:rPr>
        <w:t xml:space="preserve"> de la teoría del capital humano.</w:t>
      </w:r>
    </w:p>
    <w:p w:rsidRPr="00A4045E" w:rsidR="002F5469" w:rsidRDefault="002F5469" w14:paraId="090D98DF" w14:textId="77777777">
      <w:pPr>
        <w:widowControl w:val="0"/>
        <w:jc w:val="both"/>
        <w:rPr>
          <w:rFonts w:ascii="Calibri" w:hAnsi="Calibri" w:eastAsia="Calibri" w:cs="Calibri"/>
          <w:sz w:val="22"/>
          <w:szCs w:val="22"/>
        </w:rPr>
      </w:pPr>
    </w:p>
    <w:p w:rsidRPr="00A4045E" w:rsidR="002F5469" w:rsidRDefault="001D153E" w14:paraId="69AE501E" w14:textId="77777777">
      <w:pPr>
        <w:widowControl w:val="0"/>
        <w:jc w:val="both"/>
        <w:rPr>
          <w:rFonts w:ascii="Calibri" w:hAnsi="Calibri" w:eastAsia="Calibri" w:cs="Calibri"/>
          <w:b/>
          <w:sz w:val="22"/>
          <w:szCs w:val="22"/>
        </w:rPr>
      </w:pPr>
      <w:r w:rsidRPr="00A4045E">
        <w:rPr>
          <w:rFonts w:ascii="Calibri" w:hAnsi="Calibri" w:eastAsia="Calibri" w:cs="Calibri"/>
          <w:b/>
          <w:sz w:val="22"/>
          <w:szCs w:val="22"/>
        </w:rPr>
        <w:t>UNIDAD 2: La asignación de recursos en educación: Economía en la planificación educativa</w:t>
      </w:r>
    </w:p>
    <w:p w:rsidRPr="00A4045E" w:rsidR="002F5469" w:rsidRDefault="002F5469" w14:paraId="5F447613" w14:textId="77777777">
      <w:pPr>
        <w:widowControl w:val="0"/>
        <w:jc w:val="both"/>
        <w:rPr>
          <w:rFonts w:ascii="Calibri" w:hAnsi="Calibri" w:eastAsia="Calibri" w:cs="Calibri"/>
          <w:b/>
          <w:sz w:val="22"/>
          <w:szCs w:val="22"/>
        </w:rPr>
      </w:pPr>
    </w:p>
    <w:p w:rsidRPr="00A4045E" w:rsidR="002F5469" w:rsidRDefault="001D153E" w14:paraId="6072954F"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 xml:space="preserve">2.1 La demanda social </w:t>
      </w:r>
    </w:p>
    <w:p w:rsidRPr="00A4045E" w:rsidR="002F5469" w:rsidRDefault="001D153E" w14:paraId="26D6F2CF"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2.2 Análisis de costo-beneficio</w:t>
      </w:r>
    </w:p>
    <w:p w:rsidRPr="00A4045E" w:rsidR="002F5469" w:rsidRDefault="001D153E" w14:paraId="1F2DB363"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2.3 Análisis de costo efectividad</w:t>
      </w:r>
    </w:p>
    <w:p w:rsidRPr="00A4045E" w:rsidR="002F5469" w:rsidRDefault="001D153E" w14:paraId="37479BAE"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2.4 Función de producción educativa</w:t>
      </w:r>
    </w:p>
    <w:p w:rsidRPr="00A4045E" w:rsidR="002F5469" w:rsidRDefault="001D153E" w14:paraId="512C3D53"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2.5 Costo, eficiencia y calidad educativa</w:t>
      </w:r>
    </w:p>
    <w:p w:rsidRPr="00A4045E" w:rsidR="002F5469" w:rsidRDefault="002F5469" w14:paraId="29396E33" w14:textId="77777777">
      <w:pPr>
        <w:widowControl w:val="0"/>
        <w:jc w:val="both"/>
        <w:rPr>
          <w:rFonts w:ascii="Calibri" w:hAnsi="Calibri" w:eastAsia="Calibri" w:cs="Calibri"/>
          <w:sz w:val="22"/>
          <w:szCs w:val="22"/>
        </w:rPr>
      </w:pPr>
    </w:p>
    <w:p w:rsidRPr="00A4045E" w:rsidR="002F5469" w:rsidRDefault="001D153E" w14:paraId="1B45543A" w14:textId="77777777">
      <w:pPr>
        <w:widowControl w:val="0"/>
        <w:jc w:val="both"/>
        <w:rPr>
          <w:rFonts w:ascii="Calibri" w:hAnsi="Calibri" w:eastAsia="Calibri" w:cs="Calibri"/>
          <w:b/>
          <w:sz w:val="22"/>
          <w:szCs w:val="22"/>
        </w:rPr>
      </w:pPr>
      <w:r w:rsidRPr="00A4045E">
        <w:rPr>
          <w:rFonts w:ascii="Calibri" w:hAnsi="Calibri" w:eastAsia="Calibri" w:cs="Calibri"/>
          <w:b/>
          <w:sz w:val="22"/>
          <w:szCs w:val="22"/>
        </w:rPr>
        <w:t>UNIDAD 3: Financiamiento de la educación: fuentes y usos, eficiencia, eficacia y equidad</w:t>
      </w:r>
    </w:p>
    <w:p w:rsidRPr="00A4045E" w:rsidR="002F5469" w:rsidRDefault="002F5469" w14:paraId="4DBCE34D" w14:textId="77777777">
      <w:pPr>
        <w:widowControl w:val="0"/>
        <w:jc w:val="both"/>
        <w:rPr>
          <w:rFonts w:ascii="Calibri" w:hAnsi="Calibri" w:eastAsia="Calibri" w:cs="Calibri"/>
          <w:b/>
          <w:sz w:val="22"/>
          <w:szCs w:val="22"/>
        </w:rPr>
      </w:pPr>
    </w:p>
    <w:p w:rsidRPr="00A4045E" w:rsidR="002F5469" w:rsidRDefault="001D153E" w14:paraId="6268DD95"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3.1 Los recursos.</w:t>
      </w:r>
    </w:p>
    <w:p w:rsidRPr="00A4045E" w:rsidR="002F5469" w:rsidRDefault="001D153E" w14:paraId="6C098A72"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3.2 Las medidas de magnitud del financiamiento.</w:t>
      </w:r>
    </w:p>
    <w:p w:rsidRPr="00A4045E" w:rsidR="002F5469" w:rsidRDefault="001D153E" w14:paraId="45113824"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3.3 Tendencias y análisis del financiamiento de la educación</w:t>
      </w:r>
    </w:p>
    <w:p w:rsidRPr="00A4045E" w:rsidR="002F5469" w:rsidRDefault="001D153E" w14:paraId="40A39951" w14:textId="77777777">
      <w:pPr>
        <w:widowControl w:val="0"/>
        <w:jc w:val="both"/>
        <w:rPr>
          <w:rFonts w:ascii="Calibri" w:hAnsi="Calibri" w:eastAsia="Calibri" w:cs="Calibri"/>
          <w:sz w:val="22"/>
          <w:szCs w:val="22"/>
        </w:rPr>
      </w:pPr>
      <w:r w:rsidRPr="00A4045E">
        <w:rPr>
          <w:rFonts w:ascii="Calibri" w:hAnsi="Calibri" w:eastAsia="Calibri" w:cs="Calibri"/>
          <w:sz w:val="22"/>
          <w:szCs w:val="22"/>
        </w:rPr>
        <w:t xml:space="preserve">3.4 ¿Cómo, </w:t>
      </w:r>
      <w:proofErr w:type="gramStart"/>
      <w:r w:rsidRPr="00A4045E">
        <w:rPr>
          <w:rFonts w:ascii="Calibri" w:hAnsi="Calibri" w:eastAsia="Calibri" w:cs="Calibri"/>
          <w:sz w:val="22"/>
          <w:szCs w:val="22"/>
        </w:rPr>
        <w:t>cuánto y en qué invierten los países en educación?</w:t>
      </w:r>
      <w:proofErr w:type="gramEnd"/>
      <w:r w:rsidRPr="00A4045E">
        <w:rPr>
          <w:rFonts w:ascii="Calibri" w:hAnsi="Calibri" w:eastAsia="Calibri" w:cs="Calibri"/>
          <w:sz w:val="22"/>
          <w:szCs w:val="22"/>
        </w:rPr>
        <w:t xml:space="preserve"> Webinar</w:t>
      </w:r>
    </w:p>
    <w:p w:rsidRPr="00A4045E" w:rsidR="002F5469" w:rsidRDefault="002F5469" w14:paraId="5F3D82E7" w14:textId="77777777">
      <w:pPr>
        <w:ind w:left="709"/>
        <w:jc w:val="both"/>
      </w:pPr>
    </w:p>
    <w:p w:rsidRPr="00A4045E" w:rsidR="002F5469" w:rsidRDefault="001D153E" w14:paraId="55D3C6E3" w14:textId="77777777">
      <w:pPr>
        <w:pStyle w:val="Ttulo1"/>
        <w:numPr>
          <w:ilvl w:val="0"/>
          <w:numId w:val="1"/>
        </w:numPr>
        <w:ind w:left="567" w:hanging="567"/>
        <w:rPr>
          <w:rFonts w:ascii="Calibri" w:hAnsi="Calibri" w:eastAsia="Calibri" w:cs="Calibri"/>
          <w:sz w:val="22"/>
          <w:szCs w:val="22"/>
        </w:rPr>
      </w:pPr>
      <w:r w:rsidRPr="192F7617" w:rsidR="001D153E">
        <w:rPr>
          <w:rFonts w:ascii="Calibri" w:hAnsi="Calibri" w:eastAsia="Calibri" w:cs="Calibri"/>
          <w:sz w:val="22"/>
          <w:szCs w:val="22"/>
        </w:rPr>
        <w:t>CRONOGRAMA</w:t>
      </w:r>
    </w:p>
    <w:p w:rsidR="4FC96A80" w:rsidP="192F7617" w:rsidRDefault="4FC96A80" w14:paraId="6D14539A" w14:textId="197C5E0A">
      <w:pPr>
        <w:pStyle w:val="Normal"/>
        <w:bidi w:val="0"/>
        <w:spacing w:before="0" w:beforeAutospacing="off" w:after="0" w:afterAutospacing="off" w:line="259" w:lineRule="auto"/>
        <w:ind w:left="0" w:right="0"/>
        <w:jc w:val="both"/>
        <w:rPr>
          <w:rFonts w:ascii="Calibri" w:hAnsi="Calibri" w:eastAsia="Calibri" w:cs="Calibri"/>
          <w:sz w:val="22"/>
          <w:szCs w:val="22"/>
        </w:rPr>
      </w:pPr>
      <w:r w:rsidRPr="192F7617" w:rsidR="4FC96A80">
        <w:rPr>
          <w:rFonts w:ascii="Calibri" w:hAnsi="Calibri" w:eastAsia="Calibri" w:cs="Calibri"/>
          <w:sz w:val="22"/>
          <w:szCs w:val="22"/>
        </w:rPr>
        <w:t>El curso tendrá un taller presencial (para estudiantes en Perú) / sincrónico (para estudiantes internacionales) los días sábado 7 y domingo 8 de octubre de 2023.</w:t>
      </w:r>
    </w:p>
    <w:p w:rsidRPr="00A4045E" w:rsidR="002F5469" w:rsidRDefault="002F5469" w14:paraId="3881CCAE" w14:textId="77777777">
      <w:pPr>
        <w:rPr>
          <w:rFonts w:ascii="Calibri" w:hAnsi="Calibri" w:eastAsia="Calibri" w:cs="Calibri"/>
          <w:sz w:val="20"/>
          <w:szCs w:val="20"/>
        </w:rPr>
      </w:pPr>
    </w:p>
    <w:tbl>
      <w:tblPr>
        <w:tblStyle w:val="Tablaconcuadrcula"/>
        <w:tblW w:w="8503" w:type="dxa"/>
        <w:tblLayout w:type="fixed"/>
        <w:tblLook w:val="0600" w:firstRow="0" w:lastRow="0" w:firstColumn="0" w:lastColumn="0" w:noHBand="1" w:noVBand="1"/>
      </w:tblPr>
      <w:tblGrid>
        <w:gridCol w:w="704"/>
        <w:gridCol w:w="1701"/>
        <w:gridCol w:w="1947"/>
        <w:gridCol w:w="2306"/>
        <w:gridCol w:w="1845"/>
      </w:tblGrid>
      <w:tr w:rsidRPr="00A4045E" w:rsidR="00A4045E" w:rsidTr="2360452C" w14:paraId="5A6D1CA2" w14:textId="77777777">
        <w:trPr>
          <w:trHeight w:val="516"/>
        </w:trPr>
        <w:tc>
          <w:tcPr>
            <w:tcW w:w="704" w:type="dxa"/>
            <w:vAlign w:val="center"/>
          </w:tcPr>
          <w:p w:rsidRPr="00A4045E" w:rsidR="002F5469" w:rsidP="00A4045E" w:rsidRDefault="001D153E" w14:paraId="6695FD5C" w14:textId="77777777">
            <w:pPr>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MES</w:t>
            </w:r>
          </w:p>
        </w:tc>
        <w:tc>
          <w:tcPr>
            <w:tcW w:w="1701" w:type="dxa"/>
            <w:vAlign w:val="center"/>
          </w:tcPr>
          <w:p w:rsidRPr="00A4045E" w:rsidR="002F5469" w:rsidP="00A4045E" w:rsidRDefault="001D153E" w14:paraId="23259D92" w14:textId="77777777">
            <w:pPr>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SEMANA</w:t>
            </w:r>
          </w:p>
        </w:tc>
        <w:tc>
          <w:tcPr>
            <w:tcW w:w="1947" w:type="dxa"/>
            <w:vAlign w:val="center"/>
          </w:tcPr>
          <w:p w:rsidRPr="00A4045E" w:rsidR="002F5469" w:rsidP="00A4045E" w:rsidRDefault="001D153E" w14:paraId="751ABA22" w14:textId="77777777">
            <w:pPr>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UNIDAD</w:t>
            </w:r>
          </w:p>
        </w:tc>
        <w:tc>
          <w:tcPr>
            <w:tcW w:w="2306" w:type="dxa"/>
            <w:vAlign w:val="center"/>
          </w:tcPr>
          <w:p w:rsidRPr="00A4045E" w:rsidR="002F5469" w:rsidP="00A4045E" w:rsidRDefault="001D153E" w14:paraId="1D63B13A" w14:textId="77777777">
            <w:pPr>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CONTENIDOS</w:t>
            </w:r>
          </w:p>
        </w:tc>
        <w:tc>
          <w:tcPr>
            <w:tcW w:w="1845" w:type="dxa"/>
            <w:vAlign w:val="center"/>
          </w:tcPr>
          <w:p w:rsidRPr="00A4045E" w:rsidR="002F5469" w:rsidP="00A4045E" w:rsidRDefault="00A4045E" w14:paraId="1492AFC0" w14:textId="77777777">
            <w:pPr>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ACTIVIDAD</w:t>
            </w:r>
          </w:p>
        </w:tc>
      </w:tr>
      <w:tr w:rsidRPr="00A4045E" w:rsidR="00A4045E" w:rsidTr="2360452C" w14:paraId="260BEC05" w14:textId="77777777">
        <w:trPr>
          <w:trHeight w:val="690"/>
        </w:trPr>
        <w:tc>
          <w:tcPr>
            <w:tcW w:w="704" w:type="dxa"/>
            <w:vMerge w:val="restart"/>
            <w:textDirection w:val="btLr"/>
            <w:vAlign w:val="center"/>
          </w:tcPr>
          <w:p w:rsidRPr="00A4045E" w:rsidR="002F5469" w:rsidP="00A4045E" w:rsidRDefault="001D153E" w14:paraId="26F0626C" w14:textId="77777777">
            <w:pPr>
              <w:ind w:left="120" w:right="120"/>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AGOSTO</w:t>
            </w:r>
          </w:p>
        </w:tc>
        <w:tc>
          <w:tcPr>
            <w:tcW w:w="1701" w:type="dxa"/>
            <w:vAlign w:val="center"/>
          </w:tcPr>
          <w:p w:rsidRPr="00A4045E" w:rsidR="002F5469" w:rsidP="00A4045E" w:rsidRDefault="001D153E" w14:paraId="6EFC8E77"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Semana 01</w:t>
            </w:r>
          </w:p>
          <w:p w:rsidRPr="00A4045E" w:rsidR="002F5469" w:rsidP="00A4045E" w:rsidRDefault="001D153E" w14:paraId="69F26523"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22 - 28</w:t>
            </w:r>
          </w:p>
        </w:tc>
        <w:tc>
          <w:tcPr>
            <w:tcW w:w="1947" w:type="dxa"/>
            <w:vMerge w:val="restart"/>
          </w:tcPr>
          <w:p w:rsidR="00727931" w:rsidP="00A4045E" w:rsidRDefault="00727931" w14:paraId="16FDE9E3" w14:textId="77777777">
            <w:pPr>
              <w:ind w:left="80"/>
              <w:jc w:val="center"/>
              <w:rPr>
                <w:rFonts w:eastAsia="Calibri" w:asciiTheme="minorHAnsi" w:hAnsiTheme="minorHAnsi" w:cstheme="minorHAnsi"/>
                <w:sz w:val="22"/>
                <w:szCs w:val="22"/>
                <w:u w:val="single"/>
              </w:rPr>
            </w:pPr>
          </w:p>
          <w:p w:rsidRPr="00A4045E" w:rsidR="002F5469" w:rsidP="00A4045E" w:rsidRDefault="001D153E" w14:paraId="131EDDF0" w14:textId="5D6F6EE3">
            <w:pPr>
              <w:ind w:left="80"/>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u w:val="single"/>
              </w:rPr>
              <w:t>Unidad I</w:t>
            </w:r>
            <w:r w:rsidRPr="00A4045E">
              <w:rPr>
                <w:rFonts w:eastAsia="Calibri" w:asciiTheme="minorHAnsi" w:hAnsiTheme="minorHAnsi" w:cstheme="minorHAnsi"/>
                <w:sz w:val="22"/>
                <w:szCs w:val="22"/>
              </w:rPr>
              <w:t>:</w:t>
            </w:r>
          </w:p>
          <w:p w:rsidRPr="00A4045E" w:rsidR="002F5469" w:rsidP="00A4045E" w:rsidRDefault="001D153E" w14:paraId="2234FB15" w14:textId="77777777">
            <w:pPr>
              <w:ind w:left="80"/>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Alcances de la economía de la educación</w:t>
            </w:r>
          </w:p>
        </w:tc>
        <w:tc>
          <w:tcPr>
            <w:tcW w:w="2306" w:type="dxa"/>
            <w:vAlign w:val="center"/>
          </w:tcPr>
          <w:p w:rsidRPr="00A4045E" w:rsidR="002F5469" w:rsidP="00A4045E" w:rsidRDefault="001D153E" w14:paraId="659125A0"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1.1 Teoría del capital humano (CH).</w:t>
            </w:r>
          </w:p>
        </w:tc>
        <w:tc>
          <w:tcPr>
            <w:tcW w:w="1845" w:type="dxa"/>
            <w:vMerge w:val="restart"/>
            <w:vAlign w:val="center"/>
          </w:tcPr>
          <w:p w:rsidRPr="00A4045E" w:rsidR="002F5469" w:rsidP="00A4045E" w:rsidRDefault="001D153E" w14:paraId="0C5D5288"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Participación en el Foro*</w:t>
            </w:r>
          </w:p>
          <w:p w:rsidRPr="00A4045E" w:rsidR="002F5469" w:rsidP="00A4045E" w:rsidRDefault="00A4045E" w14:paraId="7333D1FE"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Videoconferencia</w:t>
            </w:r>
          </w:p>
        </w:tc>
      </w:tr>
      <w:tr w:rsidRPr="00A4045E" w:rsidR="00A4045E" w:rsidTr="2360452C" w14:paraId="1809BBA4" w14:textId="77777777">
        <w:trPr>
          <w:trHeight w:val="756"/>
        </w:trPr>
        <w:tc>
          <w:tcPr>
            <w:tcW w:w="704" w:type="dxa"/>
            <w:vMerge/>
          </w:tcPr>
          <w:p w:rsidRPr="00A4045E" w:rsidR="002F5469" w:rsidP="00A4045E" w:rsidRDefault="002F5469" w14:paraId="326A4147" w14:textId="77777777">
            <w:pPr>
              <w:rPr>
                <w:rFonts w:eastAsia="Calibri" w:asciiTheme="minorHAnsi" w:hAnsiTheme="minorHAnsi" w:cstheme="minorHAnsi"/>
                <w:b/>
                <w:sz w:val="22"/>
                <w:szCs w:val="22"/>
              </w:rPr>
            </w:pPr>
          </w:p>
        </w:tc>
        <w:tc>
          <w:tcPr>
            <w:tcW w:w="1701" w:type="dxa"/>
            <w:vAlign w:val="center"/>
          </w:tcPr>
          <w:p w:rsidRPr="00A4045E" w:rsidR="002F5469" w:rsidP="00A4045E" w:rsidRDefault="001D153E" w14:paraId="315702E2"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Semana 02</w:t>
            </w:r>
          </w:p>
          <w:p w:rsidRPr="00A4045E" w:rsidR="002F5469" w:rsidP="2360452C" w:rsidRDefault="001D153E" w14:paraId="72165384" w14:textId="09C4B24E">
            <w:pPr>
              <w:jc w:val="center"/>
              <w:rPr>
                <w:rFonts w:eastAsia="Calibri" w:asciiTheme="minorHAnsi" w:hAnsiTheme="minorHAnsi" w:cstheme="minorBidi"/>
                <w:sz w:val="22"/>
                <w:szCs w:val="22"/>
              </w:rPr>
            </w:pPr>
            <w:r w:rsidRPr="2360452C">
              <w:rPr>
                <w:rFonts w:eastAsia="Calibri" w:asciiTheme="minorHAnsi" w:hAnsiTheme="minorHAnsi" w:cstheme="minorBidi"/>
                <w:sz w:val="22"/>
                <w:szCs w:val="22"/>
              </w:rPr>
              <w:t xml:space="preserve">29 - 04 </w:t>
            </w:r>
          </w:p>
        </w:tc>
        <w:tc>
          <w:tcPr>
            <w:tcW w:w="1947" w:type="dxa"/>
            <w:vMerge/>
          </w:tcPr>
          <w:p w:rsidRPr="00A4045E" w:rsidR="002F5469" w:rsidP="00A4045E" w:rsidRDefault="002F5469" w14:paraId="5D8EF0BA" w14:textId="77777777">
            <w:pPr>
              <w:rPr>
                <w:rFonts w:eastAsia="Calibri" w:asciiTheme="minorHAnsi" w:hAnsiTheme="minorHAnsi" w:cstheme="minorHAnsi"/>
                <w:sz w:val="22"/>
                <w:szCs w:val="22"/>
              </w:rPr>
            </w:pPr>
          </w:p>
        </w:tc>
        <w:tc>
          <w:tcPr>
            <w:tcW w:w="2306" w:type="dxa"/>
            <w:vAlign w:val="center"/>
          </w:tcPr>
          <w:p w:rsidRPr="00A4045E" w:rsidR="002F5469" w:rsidP="00A4045E" w:rsidRDefault="001D153E" w14:paraId="4FB6007D"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1.2 Rentabilidad de la inversión educativa.</w:t>
            </w:r>
          </w:p>
        </w:tc>
        <w:tc>
          <w:tcPr>
            <w:tcW w:w="1845" w:type="dxa"/>
            <w:vMerge/>
            <w:vAlign w:val="center"/>
          </w:tcPr>
          <w:p w:rsidRPr="00A4045E" w:rsidR="002F5469" w:rsidP="00A4045E" w:rsidRDefault="002F5469" w14:paraId="143D8AFD" w14:textId="77777777">
            <w:pPr>
              <w:jc w:val="center"/>
              <w:rPr>
                <w:rFonts w:eastAsia="Calibri" w:asciiTheme="minorHAnsi" w:hAnsiTheme="minorHAnsi" w:cstheme="minorHAnsi"/>
                <w:sz w:val="22"/>
                <w:szCs w:val="22"/>
              </w:rPr>
            </w:pPr>
          </w:p>
        </w:tc>
      </w:tr>
      <w:tr w:rsidRPr="00A4045E" w:rsidR="00A4045E" w:rsidTr="2360452C" w14:paraId="383CA75F" w14:textId="77777777">
        <w:trPr>
          <w:trHeight w:val="782"/>
        </w:trPr>
        <w:tc>
          <w:tcPr>
            <w:tcW w:w="704" w:type="dxa"/>
            <w:vMerge w:val="restart"/>
            <w:textDirection w:val="btLr"/>
            <w:vAlign w:val="center"/>
          </w:tcPr>
          <w:p w:rsidRPr="00A4045E" w:rsidR="002F5469" w:rsidP="00A4045E" w:rsidRDefault="001D153E" w14:paraId="4870511A" w14:textId="77777777">
            <w:pPr>
              <w:ind w:left="120" w:right="120"/>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SETIEMBRE</w:t>
            </w:r>
          </w:p>
        </w:tc>
        <w:tc>
          <w:tcPr>
            <w:tcW w:w="1701" w:type="dxa"/>
            <w:vAlign w:val="center"/>
          </w:tcPr>
          <w:p w:rsidRPr="00A4045E" w:rsidR="002F5469" w:rsidP="00A4045E" w:rsidRDefault="001D153E" w14:paraId="17E43A13"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Semana 03</w:t>
            </w:r>
          </w:p>
          <w:p w:rsidRPr="00A4045E" w:rsidR="002F5469" w:rsidP="00A4045E" w:rsidRDefault="001D153E" w14:paraId="2994A666"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05 - 11</w:t>
            </w:r>
          </w:p>
        </w:tc>
        <w:tc>
          <w:tcPr>
            <w:tcW w:w="1947" w:type="dxa"/>
            <w:vMerge/>
          </w:tcPr>
          <w:p w:rsidRPr="00A4045E" w:rsidR="002F5469" w:rsidP="00A4045E" w:rsidRDefault="002F5469" w14:paraId="46C05312" w14:textId="77777777">
            <w:pPr>
              <w:rPr>
                <w:rFonts w:eastAsia="Calibri" w:asciiTheme="minorHAnsi" w:hAnsiTheme="minorHAnsi" w:cstheme="minorHAnsi"/>
                <w:sz w:val="22"/>
                <w:szCs w:val="22"/>
              </w:rPr>
            </w:pPr>
          </w:p>
        </w:tc>
        <w:tc>
          <w:tcPr>
            <w:tcW w:w="2306" w:type="dxa"/>
            <w:vAlign w:val="center"/>
          </w:tcPr>
          <w:p w:rsidRPr="00A4045E" w:rsidR="002F5469" w:rsidP="00A4045E" w:rsidRDefault="001D153E" w14:paraId="5B3FC655"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1.3 Aspecto</w:t>
            </w:r>
            <w:r w:rsidRPr="00A4045E" w:rsidR="00A4045E">
              <w:rPr>
                <w:rFonts w:eastAsia="Calibri" w:asciiTheme="minorHAnsi" w:hAnsiTheme="minorHAnsi" w:cstheme="minorHAnsi"/>
                <w:sz w:val="22"/>
                <w:szCs w:val="22"/>
              </w:rPr>
              <w:t>s</w:t>
            </w:r>
            <w:r w:rsidRPr="00A4045E">
              <w:rPr>
                <w:rFonts w:eastAsia="Calibri" w:asciiTheme="minorHAnsi" w:hAnsiTheme="minorHAnsi" w:cstheme="minorHAnsi"/>
                <w:sz w:val="22"/>
                <w:szCs w:val="22"/>
              </w:rPr>
              <w:t xml:space="preserve"> críticos de la teoría del capital humano.</w:t>
            </w:r>
          </w:p>
        </w:tc>
        <w:tc>
          <w:tcPr>
            <w:tcW w:w="1845" w:type="dxa"/>
            <w:vMerge/>
            <w:vAlign w:val="center"/>
          </w:tcPr>
          <w:p w:rsidRPr="00A4045E" w:rsidR="002F5469" w:rsidP="00A4045E" w:rsidRDefault="002F5469" w14:paraId="38A8A131" w14:textId="77777777">
            <w:pPr>
              <w:jc w:val="center"/>
              <w:rPr>
                <w:rFonts w:eastAsia="Calibri" w:asciiTheme="minorHAnsi" w:hAnsiTheme="minorHAnsi" w:cstheme="minorHAnsi"/>
                <w:sz w:val="22"/>
                <w:szCs w:val="22"/>
              </w:rPr>
            </w:pPr>
          </w:p>
        </w:tc>
      </w:tr>
      <w:tr w:rsidRPr="00A4045E" w:rsidR="00A4045E" w:rsidTr="2360452C" w14:paraId="0816C6ED" w14:textId="77777777">
        <w:trPr>
          <w:trHeight w:val="578"/>
        </w:trPr>
        <w:tc>
          <w:tcPr>
            <w:tcW w:w="704" w:type="dxa"/>
            <w:vMerge/>
          </w:tcPr>
          <w:p w:rsidRPr="00A4045E" w:rsidR="002F5469" w:rsidP="00A4045E" w:rsidRDefault="002F5469" w14:paraId="09EDC7CC" w14:textId="77777777">
            <w:pPr>
              <w:rPr>
                <w:rFonts w:eastAsia="Calibri" w:asciiTheme="minorHAnsi" w:hAnsiTheme="minorHAnsi" w:cstheme="minorHAnsi"/>
                <w:sz w:val="22"/>
                <w:szCs w:val="22"/>
              </w:rPr>
            </w:pPr>
          </w:p>
        </w:tc>
        <w:tc>
          <w:tcPr>
            <w:tcW w:w="1701" w:type="dxa"/>
            <w:vAlign w:val="center"/>
          </w:tcPr>
          <w:p w:rsidRPr="00A4045E" w:rsidR="002F5469" w:rsidP="00A4045E" w:rsidRDefault="001D153E" w14:paraId="0216A040"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Semana 04</w:t>
            </w:r>
          </w:p>
          <w:p w:rsidRPr="00A4045E" w:rsidR="002F5469" w:rsidP="00A4045E" w:rsidRDefault="001D153E" w14:paraId="390E6123"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12 – 18</w:t>
            </w:r>
          </w:p>
        </w:tc>
        <w:tc>
          <w:tcPr>
            <w:tcW w:w="1947" w:type="dxa"/>
            <w:vMerge w:val="restart"/>
          </w:tcPr>
          <w:p w:rsidR="00727931" w:rsidP="00A4045E" w:rsidRDefault="00727931" w14:paraId="4446F4A1" w14:textId="77777777">
            <w:pPr>
              <w:ind w:left="80"/>
              <w:jc w:val="center"/>
              <w:rPr>
                <w:rFonts w:eastAsia="Calibri" w:asciiTheme="minorHAnsi" w:hAnsiTheme="minorHAnsi" w:cstheme="minorHAnsi"/>
                <w:sz w:val="22"/>
                <w:szCs w:val="22"/>
                <w:u w:val="single"/>
              </w:rPr>
            </w:pPr>
          </w:p>
          <w:p w:rsidR="00727931" w:rsidP="00A4045E" w:rsidRDefault="00727931" w14:paraId="7BAC4EA5" w14:textId="77777777">
            <w:pPr>
              <w:ind w:left="80"/>
              <w:jc w:val="center"/>
              <w:rPr>
                <w:rFonts w:eastAsia="Calibri" w:asciiTheme="minorHAnsi" w:hAnsiTheme="minorHAnsi" w:cstheme="minorHAnsi"/>
                <w:sz w:val="22"/>
                <w:szCs w:val="22"/>
                <w:u w:val="single"/>
              </w:rPr>
            </w:pPr>
          </w:p>
          <w:p w:rsidR="00727931" w:rsidP="00A4045E" w:rsidRDefault="00727931" w14:paraId="12FD304C" w14:textId="77777777">
            <w:pPr>
              <w:ind w:left="80"/>
              <w:jc w:val="center"/>
              <w:rPr>
                <w:rFonts w:eastAsia="Calibri" w:asciiTheme="minorHAnsi" w:hAnsiTheme="minorHAnsi" w:cstheme="minorHAnsi"/>
                <w:sz w:val="22"/>
                <w:szCs w:val="22"/>
                <w:u w:val="single"/>
              </w:rPr>
            </w:pPr>
          </w:p>
          <w:p w:rsidRPr="00A4045E" w:rsidR="002F5469" w:rsidP="00A4045E" w:rsidRDefault="001D153E" w14:paraId="77B143CC" w14:textId="1C520E59">
            <w:pPr>
              <w:ind w:left="80"/>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u w:val="single"/>
              </w:rPr>
              <w:t>Unidad II</w:t>
            </w:r>
            <w:r w:rsidRPr="00A4045E">
              <w:rPr>
                <w:rFonts w:eastAsia="Calibri" w:asciiTheme="minorHAnsi" w:hAnsiTheme="minorHAnsi" w:cstheme="minorHAnsi"/>
                <w:sz w:val="22"/>
                <w:szCs w:val="22"/>
              </w:rPr>
              <w:t>:</w:t>
            </w:r>
          </w:p>
          <w:p w:rsidRPr="00A4045E" w:rsidR="002F5469" w:rsidP="00A4045E" w:rsidRDefault="001D153E" w14:paraId="6682CFE9" w14:textId="77777777">
            <w:pPr>
              <w:ind w:left="80"/>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La asignación de recursos en educación</w:t>
            </w:r>
          </w:p>
        </w:tc>
        <w:tc>
          <w:tcPr>
            <w:tcW w:w="2306" w:type="dxa"/>
            <w:vAlign w:val="center"/>
          </w:tcPr>
          <w:p w:rsidRPr="00A4045E" w:rsidR="002F5469" w:rsidP="00A4045E" w:rsidRDefault="001D153E" w14:paraId="436EFF93"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2.1 La demanda social</w:t>
            </w:r>
          </w:p>
        </w:tc>
        <w:tc>
          <w:tcPr>
            <w:tcW w:w="1845" w:type="dxa"/>
            <w:vMerge w:val="restart"/>
            <w:vAlign w:val="center"/>
          </w:tcPr>
          <w:p w:rsidRPr="00A4045E" w:rsidR="002F5469" w:rsidP="00A4045E" w:rsidRDefault="001D153E" w14:paraId="144F93C1"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Elaboración de un reporte*</w:t>
            </w:r>
          </w:p>
          <w:p w:rsidRPr="00A4045E" w:rsidR="002F5469" w:rsidP="00A4045E" w:rsidRDefault="00A4045E" w14:paraId="4BE4156D"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Videoconferencia</w:t>
            </w:r>
          </w:p>
        </w:tc>
      </w:tr>
      <w:tr w:rsidRPr="00A4045E" w:rsidR="00A4045E" w:rsidTr="2360452C" w14:paraId="069CBC1A" w14:textId="77777777">
        <w:trPr>
          <w:trHeight w:val="670"/>
        </w:trPr>
        <w:tc>
          <w:tcPr>
            <w:tcW w:w="704" w:type="dxa"/>
            <w:vMerge/>
          </w:tcPr>
          <w:p w:rsidRPr="00A4045E" w:rsidR="002F5469" w:rsidP="00A4045E" w:rsidRDefault="002F5469" w14:paraId="6CDA1AC8" w14:textId="77777777">
            <w:pPr>
              <w:rPr>
                <w:rFonts w:eastAsia="Calibri" w:asciiTheme="minorHAnsi" w:hAnsiTheme="minorHAnsi" w:cstheme="minorHAnsi"/>
                <w:sz w:val="22"/>
                <w:szCs w:val="22"/>
              </w:rPr>
            </w:pPr>
          </w:p>
        </w:tc>
        <w:tc>
          <w:tcPr>
            <w:tcW w:w="1701" w:type="dxa"/>
            <w:vMerge w:val="restart"/>
            <w:vAlign w:val="center"/>
          </w:tcPr>
          <w:p w:rsidRPr="00A4045E" w:rsidR="002F5469" w:rsidP="00A4045E" w:rsidRDefault="001D153E" w14:paraId="06425CB3"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Semana 05</w:t>
            </w:r>
          </w:p>
          <w:p w:rsidRPr="00A4045E" w:rsidR="002F5469" w:rsidP="00A4045E" w:rsidRDefault="001D153E" w14:paraId="3AEB0430" w14:textId="77777777">
            <w:pPr>
              <w:ind w:left="40"/>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19 - 25</w:t>
            </w:r>
          </w:p>
        </w:tc>
        <w:tc>
          <w:tcPr>
            <w:tcW w:w="1947" w:type="dxa"/>
            <w:vMerge/>
          </w:tcPr>
          <w:p w:rsidRPr="00A4045E" w:rsidR="002F5469" w:rsidP="00A4045E" w:rsidRDefault="002F5469" w14:paraId="650C7203" w14:textId="77777777">
            <w:pPr>
              <w:rPr>
                <w:rFonts w:eastAsia="Calibri" w:asciiTheme="minorHAnsi" w:hAnsiTheme="minorHAnsi" w:cstheme="minorHAnsi"/>
                <w:sz w:val="22"/>
                <w:szCs w:val="22"/>
              </w:rPr>
            </w:pPr>
          </w:p>
        </w:tc>
        <w:tc>
          <w:tcPr>
            <w:tcW w:w="2306" w:type="dxa"/>
            <w:vAlign w:val="center"/>
          </w:tcPr>
          <w:p w:rsidRPr="00A4045E" w:rsidR="002F5469" w:rsidP="00A4045E" w:rsidRDefault="001D153E" w14:paraId="297ECF5B"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2.2 Análisis de costo-beneficio</w:t>
            </w:r>
          </w:p>
        </w:tc>
        <w:tc>
          <w:tcPr>
            <w:tcW w:w="1845" w:type="dxa"/>
            <w:vMerge/>
          </w:tcPr>
          <w:p w:rsidRPr="00A4045E" w:rsidR="002F5469" w:rsidP="00A4045E" w:rsidRDefault="002F5469" w14:paraId="00E5AFFA" w14:textId="77777777">
            <w:pPr>
              <w:rPr>
                <w:rFonts w:eastAsia="Calibri" w:asciiTheme="minorHAnsi" w:hAnsiTheme="minorHAnsi" w:cstheme="minorHAnsi"/>
                <w:sz w:val="22"/>
                <w:szCs w:val="22"/>
              </w:rPr>
            </w:pPr>
          </w:p>
        </w:tc>
      </w:tr>
      <w:tr w:rsidRPr="00A4045E" w:rsidR="00A4045E" w:rsidTr="2360452C" w14:paraId="342E30F1" w14:textId="77777777">
        <w:trPr>
          <w:trHeight w:val="708"/>
        </w:trPr>
        <w:tc>
          <w:tcPr>
            <w:tcW w:w="704" w:type="dxa"/>
            <w:vMerge/>
          </w:tcPr>
          <w:p w:rsidRPr="00A4045E" w:rsidR="002F5469" w:rsidP="00A4045E" w:rsidRDefault="002F5469" w14:paraId="45E8E05A" w14:textId="77777777">
            <w:pPr>
              <w:rPr>
                <w:rFonts w:eastAsia="Calibri" w:asciiTheme="minorHAnsi" w:hAnsiTheme="minorHAnsi" w:cstheme="minorHAnsi"/>
                <w:sz w:val="22"/>
                <w:szCs w:val="22"/>
              </w:rPr>
            </w:pPr>
          </w:p>
        </w:tc>
        <w:tc>
          <w:tcPr>
            <w:tcW w:w="1701" w:type="dxa"/>
            <w:vMerge/>
          </w:tcPr>
          <w:p w:rsidRPr="00A4045E" w:rsidR="002F5469" w:rsidP="00A4045E" w:rsidRDefault="002F5469" w14:paraId="11F3B6CC" w14:textId="77777777">
            <w:pPr>
              <w:rPr>
                <w:rFonts w:eastAsia="Calibri" w:asciiTheme="minorHAnsi" w:hAnsiTheme="minorHAnsi" w:cstheme="minorHAnsi"/>
                <w:sz w:val="22"/>
                <w:szCs w:val="22"/>
              </w:rPr>
            </w:pPr>
          </w:p>
        </w:tc>
        <w:tc>
          <w:tcPr>
            <w:tcW w:w="1947" w:type="dxa"/>
            <w:vMerge/>
          </w:tcPr>
          <w:p w:rsidRPr="00A4045E" w:rsidR="002F5469" w:rsidP="00A4045E" w:rsidRDefault="002F5469" w14:paraId="4DB85905" w14:textId="77777777">
            <w:pPr>
              <w:rPr>
                <w:rFonts w:eastAsia="Calibri" w:asciiTheme="minorHAnsi" w:hAnsiTheme="minorHAnsi" w:cstheme="minorHAnsi"/>
                <w:sz w:val="22"/>
                <w:szCs w:val="22"/>
              </w:rPr>
            </w:pPr>
          </w:p>
        </w:tc>
        <w:tc>
          <w:tcPr>
            <w:tcW w:w="2306" w:type="dxa"/>
            <w:vAlign w:val="center"/>
          </w:tcPr>
          <w:p w:rsidRPr="00A4045E" w:rsidR="002F5469" w:rsidP="00A4045E" w:rsidRDefault="001D153E" w14:paraId="343BF566"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2.3 Análisis de costo efectividad</w:t>
            </w:r>
          </w:p>
        </w:tc>
        <w:tc>
          <w:tcPr>
            <w:tcW w:w="1845" w:type="dxa"/>
            <w:vMerge/>
          </w:tcPr>
          <w:p w:rsidRPr="00A4045E" w:rsidR="002F5469" w:rsidP="00A4045E" w:rsidRDefault="002F5469" w14:paraId="7B42290F" w14:textId="77777777">
            <w:pPr>
              <w:rPr>
                <w:rFonts w:eastAsia="Calibri" w:asciiTheme="minorHAnsi" w:hAnsiTheme="minorHAnsi" w:cstheme="minorHAnsi"/>
                <w:sz w:val="22"/>
                <w:szCs w:val="22"/>
              </w:rPr>
            </w:pPr>
          </w:p>
        </w:tc>
      </w:tr>
      <w:tr w:rsidRPr="00A4045E" w:rsidR="00A4045E" w:rsidTr="2360452C" w14:paraId="092F08F1" w14:textId="77777777">
        <w:trPr>
          <w:trHeight w:val="691"/>
        </w:trPr>
        <w:tc>
          <w:tcPr>
            <w:tcW w:w="704" w:type="dxa"/>
            <w:vMerge/>
          </w:tcPr>
          <w:p w:rsidRPr="00A4045E" w:rsidR="002F5469" w:rsidP="00A4045E" w:rsidRDefault="002F5469" w14:paraId="6B185734" w14:textId="77777777">
            <w:pPr>
              <w:rPr>
                <w:rFonts w:eastAsia="Calibri" w:asciiTheme="minorHAnsi" w:hAnsiTheme="minorHAnsi" w:cstheme="minorHAnsi"/>
                <w:sz w:val="22"/>
                <w:szCs w:val="22"/>
              </w:rPr>
            </w:pPr>
          </w:p>
        </w:tc>
        <w:tc>
          <w:tcPr>
            <w:tcW w:w="1701" w:type="dxa"/>
            <w:vMerge/>
          </w:tcPr>
          <w:p w:rsidRPr="00A4045E" w:rsidR="002F5469" w:rsidP="00A4045E" w:rsidRDefault="002F5469" w14:paraId="1FD654F0" w14:textId="77777777">
            <w:pPr>
              <w:rPr>
                <w:rFonts w:eastAsia="Calibri" w:asciiTheme="minorHAnsi" w:hAnsiTheme="minorHAnsi" w:cstheme="minorHAnsi"/>
                <w:sz w:val="22"/>
                <w:szCs w:val="22"/>
              </w:rPr>
            </w:pPr>
          </w:p>
        </w:tc>
        <w:tc>
          <w:tcPr>
            <w:tcW w:w="1947" w:type="dxa"/>
            <w:vMerge/>
          </w:tcPr>
          <w:p w:rsidRPr="00A4045E" w:rsidR="002F5469" w:rsidP="00A4045E" w:rsidRDefault="002F5469" w14:paraId="7C853627" w14:textId="77777777">
            <w:pPr>
              <w:rPr>
                <w:rFonts w:eastAsia="Calibri" w:asciiTheme="minorHAnsi" w:hAnsiTheme="minorHAnsi" w:cstheme="minorHAnsi"/>
                <w:sz w:val="22"/>
                <w:szCs w:val="22"/>
              </w:rPr>
            </w:pPr>
          </w:p>
        </w:tc>
        <w:tc>
          <w:tcPr>
            <w:tcW w:w="2306" w:type="dxa"/>
            <w:vAlign w:val="center"/>
          </w:tcPr>
          <w:p w:rsidRPr="00A4045E" w:rsidR="002F5469" w:rsidP="00A4045E" w:rsidRDefault="001D153E" w14:paraId="1D7B7480"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2.4 Función de producción educativa</w:t>
            </w:r>
          </w:p>
        </w:tc>
        <w:tc>
          <w:tcPr>
            <w:tcW w:w="1845" w:type="dxa"/>
            <w:vMerge/>
          </w:tcPr>
          <w:p w:rsidRPr="00A4045E" w:rsidR="002F5469" w:rsidP="00A4045E" w:rsidRDefault="002F5469" w14:paraId="24310F92" w14:textId="77777777">
            <w:pPr>
              <w:rPr>
                <w:rFonts w:eastAsia="Calibri" w:asciiTheme="minorHAnsi" w:hAnsiTheme="minorHAnsi" w:cstheme="minorHAnsi"/>
                <w:sz w:val="22"/>
                <w:szCs w:val="22"/>
              </w:rPr>
            </w:pPr>
          </w:p>
        </w:tc>
      </w:tr>
      <w:tr w:rsidRPr="00A4045E" w:rsidR="00A4045E" w:rsidTr="2360452C" w14:paraId="01A44713" w14:textId="77777777">
        <w:trPr>
          <w:trHeight w:val="700"/>
        </w:trPr>
        <w:tc>
          <w:tcPr>
            <w:tcW w:w="704" w:type="dxa"/>
            <w:vMerge/>
          </w:tcPr>
          <w:p w:rsidRPr="00A4045E" w:rsidR="002F5469" w:rsidP="00A4045E" w:rsidRDefault="002F5469" w14:paraId="6C76C22A" w14:textId="77777777">
            <w:pPr>
              <w:rPr>
                <w:rFonts w:eastAsia="Calibri" w:asciiTheme="minorHAnsi" w:hAnsiTheme="minorHAnsi" w:cstheme="minorHAnsi"/>
                <w:sz w:val="22"/>
                <w:szCs w:val="22"/>
              </w:rPr>
            </w:pPr>
          </w:p>
        </w:tc>
        <w:tc>
          <w:tcPr>
            <w:tcW w:w="1701" w:type="dxa"/>
            <w:vMerge/>
          </w:tcPr>
          <w:p w:rsidRPr="00A4045E" w:rsidR="002F5469" w:rsidP="00A4045E" w:rsidRDefault="002F5469" w14:paraId="2303C370" w14:textId="77777777">
            <w:pPr>
              <w:rPr>
                <w:rFonts w:eastAsia="Calibri" w:asciiTheme="minorHAnsi" w:hAnsiTheme="minorHAnsi" w:cstheme="minorHAnsi"/>
                <w:sz w:val="22"/>
                <w:szCs w:val="22"/>
              </w:rPr>
            </w:pPr>
          </w:p>
        </w:tc>
        <w:tc>
          <w:tcPr>
            <w:tcW w:w="1947" w:type="dxa"/>
            <w:vMerge/>
          </w:tcPr>
          <w:p w:rsidRPr="00A4045E" w:rsidR="002F5469" w:rsidP="00A4045E" w:rsidRDefault="002F5469" w14:paraId="626D7507" w14:textId="77777777">
            <w:pPr>
              <w:rPr>
                <w:rFonts w:eastAsia="Calibri" w:asciiTheme="minorHAnsi" w:hAnsiTheme="minorHAnsi" w:cstheme="minorHAnsi"/>
                <w:sz w:val="22"/>
                <w:szCs w:val="22"/>
              </w:rPr>
            </w:pPr>
          </w:p>
        </w:tc>
        <w:tc>
          <w:tcPr>
            <w:tcW w:w="2306" w:type="dxa"/>
            <w:vAlign w:val="center"/>
          </w:tcPr>
          <w:p w:rsidRPr="00A4045E" w:rsidR="002F5469" w:rsidP="00A4045E" w:rsidRDefault="001D153E" w14:paraId="1C2F897A"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2.5 Costo, eficiencia y calidad educativa</w:t>
            </w:r>
          </w:p>
        </w:tc>
        <w:tc>
          <w:tcPr>
            <w:tcW w:w="1845" w:type="dxa"/>
            <w:vMerge/>
          </w:tcPr>
          <w:p w:rsidRPr="00A4045E" w:rsidR="002F5469" w:rsidP="00A4045E" w:rsidRDefault="002F5469" w14:paraId="66B9D16E" w14:textId="77777777">
            <w:pPr>
              <w:rPr>
                <w:rFonts w:eastAsia="Calibri" w:asciiTheme="minorHAnsi" w:hAnsiTheme="minorHAnsi" w:cstheme="minorHAnsi"/>
                <w:sz w:val="22"/>
                <w:szCs w:val="22"/>
              </w:rPr>
            </w:pPr>
          </w:p>
        </w:tc>
      </w:tr>
      <w:tr w:rsidRPr="00A4045E" w:rsidR="00A4045E" w:rsidTr="2360452C" w14:paraId="4C118778" w14:textId="77777777">
        <w:trPr>
          <w:trHeight w:val="551"/>
        </w:trPr>
        <w:tc>
          <w:tcPr>
            <w:tcW w:w="704" w:type="dxa"/>
            <w:vMerge w:val="restart"/>
            <w:textDirection w:val="btLr"/>
            <w:vAlign w:val="center"/>
          </w:tcPr>
          <w:p w:rsidRPr="00A4045E" w:rsidR="002F5469" w:rsidP="00A4045E" w:rsidRDefault="001D153E" w14:paraId="16475CC7" w14:textId="77777777">
            <w:pPr>
              <w:ind w:left="120" w:right="120"/>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lastRenderedPageBreak/>
              <w:t>OCTUBRE</w:t>
            </w:r>
          </w:p>
        </w:tc>
        <w:tc>
          <w:tcPr>
            <w:tcW w:w="1701" w:type="dxa"/>
          </w:tcPr>
          <w:p w:rsidRPr="00A4045E" w:rsidR="002F5469" w:rsidP="00A4045E" w:rsidRDefault="001D153E" w14:paraId="4ABEEC99"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Semana 06</w:t>
            </w:r>
          </w:p>
          <w:p w:rsidRPr="00A4045E" w:rsidR="002F5469" w:rsidP="2360452C" w:rsidRDefault="001D153E" w14:paraId="198798AA" w14:textId="17D52358">
            <w:pPr>
              <w:jc w:val="center"/>
              <w:rPr>
                <w:rFonts w:eastAsia="Calibri" w:asciiTheme="minorHAnsi" w:hAnsiTheme="minorHAnsi" w:cstheme="minorBidi"/>
                <w:sz w:val="22"/>
                <w:szCs w:val="22"/>
              </w:rPr>
            </w:pPr>
            <w:r w:rsidRPr="2360452C">
              <w:rPr>
                <w:rFonts w:eastAsia="Calibri" w:asciiTheme="minorHAnsi" w:hAnsiTheme="minorHAnsi" w:cstheme="minorBidi"/>
                <w:sz w:val="22"/>
                <w:szCs w:val="22"/>
              </w:rPr>
              <w:t xml:space="preserve">26 – 02 </w:t>
            </w:r>
          </w:p>
        </w:tc>
        <w:tc>
          <w:tcPr>
            <w:tcW w:w="1947" w:type="dxa"/>
            <w:vMerge w:val="restart"/>
          </w:tcPr>
          <w:p w:rsidR="00727931" w:rsidP="00A4045E" w:rsidRDefault="00727931" w14:paraId="15830537" w14:textId="77777777">
            <w:pPr>
              <w:ind w:left="80"/>
              <w:jc w:val="center"/>
              <w:rPr>
                <w:rFonts w:eastAsia="Calibri" w:asciiTheme="minorHAnsi" w:hAnsiTheme="minorHAnsi" w:cstheme="minorHAnsi"/>
                <w:sz w:val="22"/>
                <w:szCs w:val="22"/>
                <w:u w:val="single"/>
              </w:rPr>
            </w:pPr>
          </w:p>
          <w:p w:rsidR="00727931" w:rsidP="00A4045E" w:rsidRDefault="00727931" w14:paraId="6640DD7C" w14:textId="77777777">
            <w:pPr>
              <w:ind w:left="80"/>
              <w:jc w:val="center"/>
              <w:rPr>
                <w:rFonts w:eastAsia="Calibri" w:asciiTheme="minorHAnsi" w:hAnsiTheme="minorHAnsi" w:cstheme="minorHAnsi"/>
                <w:sz w:val="22"/>
                <w:szCs w:val="22"/>
                <w:u w:val="single"/>
              </w:rPr>
            </w:pPr>
          </w:p>
          <w:p w:rsidR="00727931" w:rsidP="00A4045E" w:rsidRDefault="00727931" w14:paraId="332BE14A" w14:textId="77777777">
            <w:pPr>
              <w:ind w:left="80"/>
              <w:jc w:val="center"/>
              <w:rPr>
                <w:rFonts w:eastAsia="Calibri" w:asciiTheme="minorHAnsi" w:hAnsiTheme="minorHAnsi" w:cstheme="minorHAnsi"/>
                <w:sz w:val="22"/>
                <w:szCs w:val="22"/>
                <w:u w:val="single"/>
              </w:rPr>
            </w:pPr>
          </w:p>
          <w:p w:rsidRPr="00A4045E" w:rsidR="002F5469" w:rsidP="00A4045E" w:rsidRDefault="001D153E" w14:paraId="01F88349" w14:textId="617DD39C">
            <w:pPr>
              <w:ind w:left="80"/>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u w:val="single"/>
              </w:rPr>
              <w:t>Unidad III</w:t>
            </w:r>
            <w:r w:rsidRPr="00A4045E">
              <w:rPr>
                <w:rFonts w:eastAsia="Calibri" w:asciiTheme="minorHAnsi" w:hAnsiTheme="minorHAnsi" w:cstheme="minorHAnsi"/>
                <w:sz w:val="22"/>
                <w:szCs w:val="22"/>
              </w:rPr>
              <w:t>:</w:t>
            </w:r>
          </w:p>
          <w:p w:rsidRPr="00A4045E" w:rsidR="002F5469" w:rsidP="00A4045E" w:rsidRDefault="001D153E" w14:paraId="35D12C9C" w14:textId="77777777">
            <w:pPr>
              <w:ind w:left="80"/>
              <w:jc w:val="center"/>
              <w:rPr>
                <w:rFonts w:eastAsia="Calibri" w:asciiTheme="minorHAnsi" w:hAnsiTheme="minorHAnsi" w:cstheme="minorHAnsi"/>
                <w:b/>
                <w:sz w:val="22"/>
                <w:szCs w:val="22"/>
              </w:rPr>
            </w:pPr>
            <w:r w:rsidRPr="00A4045E">
              <w:rPr>
                <w:rFonts w:eastAsia="Calibri" w:asciiTheme="minorHAnsi" w:hAnsiTheme="minorHAnsi" w:cstheme="minorHAnsi"/>
                <w:b/>
                <w:sz w:val="22"/>
                <w:szCs w:val="22"/>
              </w:rPr>
              <w:t>Financiamiento de la educación</w:t>
            </w:r>
          </w:p>
        </w:tc>
        <w:tc>
          <w:tcPr>
            <w:tcW w:w="2306" w:type="dxa"/>
          </w:tcPr>
          <w:p w:rsidRPr="00A4045E" w:rsidR="002F5469" w:rsidP="00A4045E" w:rsidRDefault="001D153E" w14:paraId="34A93324" w14:textId="77777777">
            <w:pPr>
              <w:jc w:val="both"/>
              <w:rPr>
                <w:rFonts w:eastAsia="Calibri" w:asciiTheme="minorHAnsi" w:hAnsiTheme="minorHAnsi" w:cstheme="minorHAnsi"/>
                <w:sz w:val="22"/>
                <w:szCs w:val="22"/>
              </w:rPr>
            </w:pPr>
            <w:r w:rsidRPr="00A4045E">
              <w:rPr>
                <w:rFonts w:eastAsia="Calibri" w:asciiTheme="minorHAnsi" w:hAnsiTheme="minorHAnsi" w:cstheme="minorHAnsi"/>
                <w:sz w:val="22"/>
                <w:szCs w:val="22"/>
              </w:rPr>
              <w:t>3.1 Los recursos.</w:t>
            </w:r>
          </w:p>
        </w:tc>
        <w:tc>
          <w:tcPr>
            <w:tcW w:w="1845" w:type="dxa"/>
            <w:vMerge w:val="restart"/>
          </w:tcPr>
          <w:p w:rsidRPr="00A4045E" w:rsidR="002F5469" w:rsidP="00A4045E" w:rsidRDefault="001D153E" w14:paraId="5A1BCE15"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Elaboración de un reporte*</w:t>
            </w:r>
          </w:p>
          <w:p w:rsidRPr="00A4045E" w:rsidR="002F5469" w:rsidP="00A4045E" w:rsidRDefault="00A4045E" w14:paraId="77BDEBF1"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Videoconferencia</w:t>
            </w:r>
          </w:p>
        </w:tc>
      </w:tr>
      <w:tr w:rsidRPr="00A4045E" w:rsidR="00A4045E" w:rsidTr="2360452C" w14:paraId="2D9660D4" w14:textId="77777777">
        <w:trPr>
          <w:trHeight w:val="843"/>
        </w:trPr>
        <w:tc>
          <w:tcPr>
            <w:tcW w:w="704" w:type="dxa"/>
            <w:vMerge/>
          </w:tcPr>
          <w:p w:rsidRPr="00A4045E" w:rsidR="002F5469" w:rsidP="00A4045E" w:rsidRDefault="002F5469" w14:paraId="5786D771" w14:textId="77777777">
            <w:pPr>
              <w:rPr>
                <w:rFonts w:eastAsia="Calibri" w:asciiTheme="minorHAnsi" w:hAnsiTheme="minorHAnsi" w:cstheme="minorHAnsi"/>
                <w:sz w:val="22"/>
                <w:szCs w:val="22"/>
              </w:rPr>
            </w:pPr>
          </w:p>
        </w:tc>
        <w:tc>
          <w:tcPr>
            <w:tcW w:w="1701" w:type="dxa"/>
            <w:vMerge w:val="restart"/>
          </w:tcPr>
          <w:p w:rsidR="00727931" w:rsidP="00A4045E" w:rsidRDefault="00727931" w14:paraId="6DB0160E" w14:textId="77777777">
            <w:pPr>
              <w:jc w:val="center"/>
              <w:rPr>
                <w:rFonts w:eastAsia="Calibri" w:asciiTheme="minorHAnsi" w:hAnsiTheme="minorHAnsi" w:cstheme="minorHAnsi"/>
                <w:sz w:val="22"/>
                <w:szCs w:val="22"/>
              </w:rPr>
            </w:pPr>
          </w:p>
          <w:p w:rsidR="00727931" w:rsidP="00A4045E" w:rsidRDefault="00727931" w14:paraId="34E0999E" w14:textId="77777777">
            <w:pPr>
              <w:jc w:val="center"/>
              <w:rPr>
                <w:rFonts w:eastAsia="Calibri" w:asciiTheme="minorHAnsi" w:hAnsiTheme="minorHAnsi" w:cstheme="minorHAnsi"/>
                <w:sz w:val="22"/>
                <w:szCs w:val="22"/>
              </w:rPr>
            </w:pPr>
          </w:p>
          <w:p w:rsidR="00727931" w:rsidP="00A4045E" w:rsidRDefault="00727931" w14:paraId="5C6DA777" w14:textId="77777777">
            <w:pPr>
              <w:jc w:val="center"/>
              <w:rPr>
                <w:rFonts w:eastAsia="Calibri" w:asciiTheme="minorHAnsi" w:hAnsiTheme="minorHAnsi" w:cstheme="minorHAnsi"/>
                <w:sz w:val="22"/>
                <w:szCs w:val="22"/>
              </w:rPr>
            </w:pPr>
          </w:p>
          <w:p w:rsidR="00727931" w:rsidP="00A4045E" w:rsidRDefault="00727931" w14:paraId="23FF45CA" w14:textId="77777777">
            <w:pPr>
              <w:jc w:val="center"/>
              <w:rPr>
                <w:rFonts w:eastAsia="Calibri" w:asciiTheme="minorHAnsi" w:hAnsiTheme="minorHAnsi" w:cstheme="minorHAnsi"/>
                <w:sz w:val="22"/>
                <w:szCs w:val="22"/>
              </w:rPr>
            </w:pPr>
          </w:p>
          <w:p w:rsidRPr="00A4045E" w:rsidR="002F5469" w:rsidP="00A4045E" w:rsidRDefault="001D153E" w14:paraId="6B03E383" w14:textId="75BE6395">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Semana 07</w:t>
            </w:r>
          </w:p>
          <w:p w:rsidRPr="00A4045E" w:rsidR="002F5469" w:rsidP="00A4045E" w:rsidRDefault="001D153E" w14:paraId="0F3C1426" w14:textId="77777777">
            <w:pPr>
              <w:jc w:val="center"/>
              <w:rPr>
                <w:rFonts w:eastAsia="Calibri" w:asciiTheme="minorHAnsi" w:hAnsiTheme="minorHAnsi" w:cstheme="minorHAnsi"/>
                <w:sz w:val="22"/>
                <w:szCs w:val="22"/>
              </w:rPr>
            </w:pPr>
            <w:r w:rsidRPr="00A4045E">
              <w:rPr>
                <w:rFonts w:eastAsia="Calibri" w:asciiTheme="minorHAnsi" w:hAnsiTheme="minorHAnsi" w:cstheme="minorHAnsi"/>
                <w:sz w:val="22"/>
                <w:szCs w:val="22"/>
              </w:rPr>
              <w:t>03 - 09</w:t>
            </w:r>
          </w:p>
        </w:tc>
        <w:tc>
          <w:tcPr>
            <w:tcW w:w="1947" w:type="dxa"/>
            <w:vMerge/>
          </w:tcPr>
          <w:p w:rsidRPr="00A4045E" w:rsidR="002F5469" w:rsidP="00A4045E" w:rsidRDefault="002F5469" w14:paraId="0EDDBD84" w14:textId="77777777">
            <w:pPr>
              <w:rPr>
                <w:rFonts w:eastAsia="Calibri" w:asciiTheme="minorHAnsi" w:hAnsiTheme="minorHAnsi" w:cstheme="minorHAnsi"/>
                <w:sz w:val="22"/>
                <w:szCs w:val="22"/>
              </w:rPr>
            </w:pPr>
          </w:p>
        </w:tc>
        <w:tc>
          <w:tcPr>
            <w:tcW w:w="2306" w:type="dxa"/>
          </w:tcPr>
          <w:p w:rsidRPr="00A4045E" w:rsidR="002F5469" w:rsidP="00A4045E" w:rsidRDefault="001D153E" w14:paraId="6BBC1DE8" w14:textId="77777777">
            <w:pPr>
              <w:jc w:val="both"/>
              <w:rPr>
                <w:rFonts w:eastAsia="Calibri" w:asciiTheme="minorHAnsi" w:hAnsiTheme="minorHAnsi" w:cstheme="minorHAnsi"/>
                <w:sz w:val="22"/>
                <w:szCs w:val="22"/>
              </w:rPr>
            </w:pPr>
            <w:r w:rsidRPr="00A4045E">
              <w:rPr>
                <w:rFonts w:eastAsia="Calibri" w:asciiTheme="minorHAnsi" w:hAnsiTheme="minorHAnsi" w:cstheme="minorHAnsi"/>
                <w:sz w:val="22"/>
                <w:szCs w:val="22"/>
              </w:rPr>
              <w:t>3.2 Las medidas de magnitud del financiamiento.</w:t>
            </w:r>
          </w:p>
        </w:tc>
        <w:tc>
          <w:tcPr>
            <w:tcW w:w="1845" w:type="dxa"/>
            <w:vMerge/>
          </w:tcPr>
          <w:p w:rsidRPr="00A4045E" w:rsidR="002F5469" w:rsidP="00A4045E" w:rsidRDefault="002F5469" w14:paraId="2AD44CE3" w14:textId="77777777">
            <w:pPr>
              <w:rPr>
                <w:rFonts w:eastAsia="Calibri" w:asciiTheme="minorHAnsi" w:hAnsiTheme="minorHAnsi" w:cstheme="minorHAnsi"/>
                <w:sz w:val="22"/>
                <w:szCs w:val="22"/>
              </w:rPr>
            </w:pPr>
          </w:p>
        </w:tc>
      </w:tr>
      <w:tr w:rsidRPr="00A4045E" w:rsidR="00A4045E" w:rsidTr="2360452C" w14:paraId="2127758D" w14:textId="77777777">
        <w:trPr>
          <w:trHeight w:val="840"/>
        </w:trPr>
        <w:tc>
          <w:tcPr>
            <w:tcW w:w="704" w:type="dxa"/>
            <w:vMerge/>
          </w:tcPr>
          <w:p w:rsidRPr="00A4045E" w:rsidR="002F5469" w:rsidP="00A4045E" w:rsidRDefault="002F5469" w14:paraId="7D0D7FFA" w14:textId="77777777">
            <w:pPr>
              <w:rPr>
                <w:rFonts w:eastAsia="Calibri" w:asciiTheme="minorHAnsi" w:hAnsiTheme="minorHAnsi" w:cstheme="minorHAnsi"/>
                <w:sz w:val="22"/>
                <w:szCs w:val="22"/>
              </w:rPr>
            </w:pPr>
          </w:p>
        </w:tc>
        <w:tc>
          <w:tcPr>
            <w:tcW w:w="1701" w:type="dxa"/>
            <w:vMerge/>
          </w:tcPr>
          <w:p w:rsidRPr="00A4045E" w:rsidR="002F5469" w:rsidP="00A4045E" w:rsidRDefault="002F5469" w14:paraId="09F3874B" w14:textId="77777777">
            <w:pPr>
              <w:rPr>
                <w:rFonts w:eastAsia="Calibri" w:asciiTheme="minorHAnsi" w:hAnsiTheme="minorHAnsi" w:cstheme="minorHAnsi"/>
                <w:sz w:val="22"/>
                <w:szCs w:val="22"/>
              </w:rPr>
            </w:pPr>
          </w:p>
        </w:tc>
        <w:tc>
          <w:tcPr>
            <w:tcW w:w="1947" w:type="dxa"/>
            <w:vMerge/>
          </w:tcPr>
          <w:p w:rsidRPr="00A4045E" w:rsidR="002F5469" w:rsidP="00A4045E" w:rsidRDefault="002F5469" w14:paraId="5E9A0A42" w14:textId="77777777">
            <w:pPr>
              <w:rPr>
                <w:rFonts w:eastAsia="Calibri" w:asciiTheme="minorHAnsi" w:hAnsiTheme="minorHAnsi" w:cstheme="minorHAnsi"/>
                <w:sz w:val="22"/>
                <w:szCs w:val="22"/>
              </w:rPr>
            </w:pPr>
          </w:p>
        </w:tc>
        <w:tc>
          <w:tcPr>
            <w:tcW w:w="2306" w:type="dxa"/>
          </w:tcPr>
          <w:p w:rsidRPr="00A4045E" w:rsidR="002F5469" w:rsidP="00A4045E" w:rsidRDefault="001D153E" w14:paraId="568860CA" w14:textId="77777777">
            <w:pPr>
              <w:jc w:val="both"/>
              <w:rPr>
                <w:rFonts w:eastAsia="Calibri" w:asciiTheme="minorHAnsi" w:hAnsiTheme="minorHAnsi" w:cstheme="minorHAnsi"/>
                <w:sz w:val="22"/>
                <w:szCs w:val="22"/>
              </w:rPr>
            </w:pPr>
            <w:r w:rsidRPr="00A4045E">
              <w:rPr>
                <w:rFonts w:eastAsia="Calibri" w:asciiTheme="minorHAnsi" w:hAnsiTheme="minorHAnsi" w:cstheme="minorHAnsi"/>
                <w:sz w:val="22"/>
                <w:szCs w:val="22"/>
              </w:rPr>
              <w:t>3.3 Tendencias y análisis del financiamiento de la educación</w:t>
            </w:r>
          </w:p>
        </w:tc>
        <w:tc>
          <w:tcPr>
            <w:tcW w:w="1845" w:type="dxa"/>
            <w:vMerge/>
          </w:tcPr>
          <w:p w:rsidRPr="00A4045E" w:rsidR="002F5469" w:rsidP="00A4045E" w:rsidRDefault="002F5469" w14:paraId="48F604EB" w14:textId="77777777">
            <w:pPr>
              <w:rPr>
                <w:rFonts w:eastAsia="Calibri" w:asciiTheme="minorHAnsi" w:hAnsiTheme="minorHAnsi" w:cstheme="minorHAnsi"/>
                <w:sz w:val="22"/>
                <w:szCs w:val="22"/>
              </w:rPr>
            </w:pPr>
          </w:p>
        </w:tc>
      </w:tr>
      <w:tr w:rsidRPr="00A4045E" w:rsidR="00A4045E" w:rsidTr="2360452C" w14:paraId="047BE68C" w14:textId="77777777">
        <w:trPr>
          <w:trHeight w:val="838"/>
        </w:trPr>
        <w:tc>
          <w:tcPr>
            <w:tcW w:w="704" w:type="dxa"/>
            <w:vMerge/>
          </w:tcPr>
          <w:p w:rsidRPr="00A4045E" w:rsidR="002F5469" w:rsidP="00A4045E" w:rsidRDefault="002F5469" w14:paraId="01D57552" w14:textId="77777777">
            <w:pPr>
              <w:rPr>
                <w:rFonts w:eastAsia="Calibri" w:asciiTheme="minorHAnsi" w:hAnsiTheme="minorHAnsi" w:cstheme="minorHAnsi"/>
                <w:sz w:val="22"/>
                <w:szCs w:val="22"/>
              </w:rPr>
            </w:pPr>
          </w:p>
        </w:tc>
        <w:tc>
          <w:tcPr>
            <w:tcW w:w="1701" w:type="dxa"/>
            <w:vMerge/>
          </w:tcPr>
          <w:p w:rsidRPr="00A4045E" w:rsidR="002F5469" w:rsidP="00A4045E" w:rsidRDefault="002F5469" w14:paraId="75028F1F" w14:textId="77777777">
            <w:pPr>
              <w:rPr>
                <w:rFonts w:eastAsia="Calibri" w:asciiTheme="minorHAnsi" w:hAnsiTheme="minorHAnsi" w:cstheme="minorHAnsi"/>
                <w:sz w:val="22"/>
                <w:szCs w:val="22"/>
              </w:rPr>
            </w:pPr>
          </w:p>
        </w:tc>
        <w:tc>
          <w:tcPr>
            <w:tcW w:w="1947" w:type="dxa"/>
            <w:vMerge/>
          </w:tcPr>
          <w:p w:rsidRPr="00A4045E" w:rsidR="002F5469" w:rsidP="00A4045E" w:rsidRDefault="002F5469" w14:paraId="7E398B47" w14:textId="77777777">
            <w:pPr>
              <w:rPr>
                <w:rFonts w:eastAsia="Calibri" w:asciiTheme="minorHAnsi" w:hAnsiTheme="minorHAnsi" w:cstheme="minorHAnsi"/>
                <w:sz w:val="22"/>
                <w:szCs w:val="22"/>
              </w:rPr>
            </w:pPr>
          </w:p>
        </w:tc>
        <w:tc>
          <w:tcPr>
            <w:tcW w:w="2306" w:type="dxa"/>
          </w:tcPr>
          <w:p w:rsidRPr="00A4045E" w:rsidR="002F5469" w:rsidP="00A4045E" w:rsidRDefault="001D153E" w14:paraId="00A10CAC" w14:textId="77777777">
            <w:pPr>
              <w:rPr>
                <w:rFonts w:eastAsia="Calibri" w:asciiTheme="minorHAnsi" w:hAnsiTheme="minorHAnsi" w:cstheme="minorHAnsi"/>
                <w:sz w:val="22"/>
                <w:szCs w:val="22"/>
              </w:rPr>
            </w:pPr>
            <w:r w:rsidRPr="00A4045E">
              <w:rPr>
                <w:rFonts w:eastAsia="Calibri" w:asciiTheme="minorHAnsi" w:hAnsiTheme="minorHAnsi" w:cstheme="minorHAnsi"/>
                <w:sz w:val="22"/>
                <w:szCs w:val="22"/>
              </w:rPr>
              <w:t xml:space="preserve">3.4 ¿Cómo, </w:t>
            </w:r>
            <w:proofErr w:type="gramStart"/>
            <w:r w:rsidRPr="00A4045E">
              <w:rPr>
                <w:rFonts w:eastAsia="Calibri" w:asciiTheme="minorHAnsi" w:hAnsiTheme="minorHAnsi" w:cstheme="minorHAnsi"/>
                <w:sz w:val="22"/>
                <w:szCs w:val="22"/>
              </w:rPr>
              <w:t>cuánto y en qué invierten los países en educación?</w:t>
            </w:r>
            <w:proofErr w:type="gramEnd"/>
            <w:r w:rsidRPr="00A4045E">
              <w:rPr>
                <w:rFonts w:eastAsia="Calibri" w:asciiTheme="minorHAnsi" w:hAnsiTheme="minorHAnsi" w:cstheme="minorHAnsi"/>
                <w:sz w:val="22"/>
                <w:szCs w:val="22"/>
              </w:rPr>
              <w:t xml:space="preserve"> Webinar</w:t>
            </w:r>
          </w:p>
        </w:tc>
        <w:tc>
          <w:tcPr>
            <w:tcW w:w="1845" w:type="dxa"/>
            <w:vMerge/>
          </w:tcPr>
          <w:p w:rsidRPr="00A4045E" w:rsidR="002F5469" w:rsidP="00A4045E" w:rsidRDefault="002F5469" w14:paraId="3D6FC8EC" w14:textId="77777777">
            <w:pPr>
              <w:rPr>
                <w:rFonts w:eastAsia="Calibri" w:asciiTheme="minorHAnsi" w:hAnsiTheme="minorHAnsi" w:cstheme="minorHAnsi"/>
                <w:sz w:val="22"/>
                <w:szCs w:val="22"/>
              </w:rPr>
            </w:pPr>
          </w:p>
        </w:tc>
      </w:tr>
    </w:tbl>
    <w:p w:rsidR="00943346" w:rsidRDefault="00943346" w14:paraId="4830E498" w14:textId="77777777">
      <w:pPr>
        <w:rPr>
          <w:rFonts w:ascii="Calibri" w:hAnsi="Calibri" w:eastAsia="Calibri" w:cs="Calibri"/>
          <w:sz w:val="22"/>
          <w:szCs w:val="22"/>
        </w:rPr>
      </w:pPr>
    </w:p>
    <w:p w:rsidRPr="00A4045E" w:rsidR="002F5469" w:rsidRDefault="001D153E" w14:paraId="20483B83" w14:textId="5B78E688">
      <w:pPr>
        <w:rPr>
          <w:rFonts w:ascii="Calibri" w:hAnsi="Calibri" w:eastAsia="Calibri" w:cs="Calibri"/>
          <w:sz w:val="22"/>
          <w:szCs w:val="22"/>
        </w:rPr>
      </w:pPr>
      <w:r w:rsidRPr="00A4045E">
        <w:rPr>
          <w:rFonts w:ascii="Calibri" w:hAnsi="Calibri" w:eastAsia="Calibri" w:cs="Calibri"/>
          <w:sz w:val="22"/>
          <w:szCs w:val="22"/>
        </w:rPr>
        <w:t xml:space="preserve">(*) Las </w:t>
      </w:r>
      <w:r w:rsidRPr="00A4045E">
        <w:rPr>
          <w:rFonts w:ascii="Calibri" w:hAnsi="Calibri" w:eastAsia="Calibri" w:cs="Calibri"/>
          <w:b/>
          <w:sz w:val="22"/>
          <w:szCs w:val="22"/>
        </w:rPr>
        <w:t>actividades que serán evaluadas</w:t>
      </w:r>
      <w:r w:rsidRPr="00A4045E">
        <w:rPr>
          <w:rFonts w:ascii="Calibri" w:hAnsi="Calibri" w:eastAsia="Calibri" w:cs="Calibri"/>
          <w:sz w:val="22"/>
          <w:szCs w:val="22"/>
        </w:rPr>
        <w:t xml:space="preserve"> están señaladas con un asterisco.</w:t>
      </w:r>
    </w:p>
    <w:p w:rsidRPr="00A4045E" w:rsidR="002F5469" w:rsidRDefault="002F5469" w14:paraId="0E1FE257" w14:textId="77777777"/>
    <w:p w:rsidRPr="00A4045E" w:rsidR="002F5469" w:rsidRDefault="001D153E" w14:paraId="783ADD99" w14:textId="77777777">
      <w:pPr>
        <w:widowControl w:val="0"/>
        <w:jc w:val="both"/>
        <w:rPr>
          <w:rFonts w:ascii="Calibri" w:hAnsi="Calibri" w:eastAsia="Calibri" w:cs="Calibri"/>
          <w:sz w:val="22"/>
          <w:szCs w:val="22"/>
        </w:rPr>
      </w:pPr>
      <w:r w:rsidRPr="00A4045E">
        <w:rPr>
          <w:rFonts w:ascii="Calibri" w:hAnsi="Calibri" w:eastAsia="Calibri" w:cs="Calibri"/>
          <w:sz w:val="22"/>
          <w:szCs w:val="22"/>
          <w:u w:val="single"/>
        </w:rPr>
        <w:t>Nota para el estudiante</w:t>
      </w:r>
      <w:r w:rsidRPr="00A4045E">
        <w:rPr>
          <w:rFonts w:ascii="Calibri" w:hAnsi="Calibri" w:eastAsia="Calibri" w:cs="Calibri"/>
          <w:sz w:val="22"/>
          <w:szCs w:val="22"/>
        </w:rPr>
        <w:t xml:space="preserve">: Las actividades de los cursos pueden ser de dos tipos. Las actividades </w:t>
      </w:r>
      <w:r w:rsidRPr="00A4045E">
        <w:rPr>
          <w:rFonts w:ascii="Calibri" w:hAnsi="Calibri" w:eastAsia="Calibri" w:cs="Calibri"/>
          <w:b/>
          <w:sz w:val="22"/>
          <w:szCs w:val="22"/>
        </w:rPr>
        <w:t>sincrónicas</w:t>
      </w:r>
      <w:r w:rsidRPr="00A4045E">
        <w:rPr>
          <w:rFonts w:ascii="Calibri" w:hAnsi="Calibri" w:eastAsia="Calibri" w:cs="Calibri"/>
          <w:sz w:val="22"/>
          <w:szCs w:val="22"/>
        </w:rPr>
        <w:t xml:space="preserve"> son aquellas que se realizan en tiempo real (videoconferencias). Todos los participantes deben estar conectados al mismo tiempo para realizar las actividades.  Las actividades </w:t>
      </w:r>
      <w:r w:rsidRPr="00A4045E">
        <w:rPr>
          <w:rFonts w:ascii="Calibri" w:hAnsi="Calibri" w:eastAsia="Calibri" w:cs="Calibri"/>
          <w:b/>
          <w:sz w:val="22"/>
          <w:szCs w:val="22"/>
        </w:rPr>
        <w:t>asincrónicas</w:t>
      </w:r>
      <w:r w:rsidRPr="00A4045E">
        <w:rPr>
          <w:rFonts w:ascii="Calibri" w:hAnsi="Calibri" w:eastAsia="Calibri" w:cs="Calibri"/>
          <w:sz w:val="22"/>
          <w:szCs w:val="22"/>
        </w:rPr>
        <w:t xml:space="preserve"> son las que se realizan en tiempo diferido, no importa el espacio ni el tiempo en el que se encuentren los participantes, lo importante es realizar la actividad propuesta dentro del plazo estipulado. Estas últimas actividades pueden ser foros, wikis, lectura guiada y se complementan con las actividades sincrónicas en el desarrollo de cada sesión. </w:t>
      </w:r>
    </w:p>
    <w:p w:rsidRPr="00A4045E" w:rsidR="002F5469" w:rsidRDefault="002F5469" w14:paraId="0554270E" w14:textId="77777777"/>
    <w:p w:rsidRPr="00A4045E" w:rsidR="002F5469" w:rsidRDefault="001D153E" w14:paraId="086AE9EE" w14:textId="77777777">
      <w:pPr>
        <w:pStyle w:val="Ttulo1"/>
        <w:numPr>
          <w:ilvl w:val="0"/>
          <w:numId w:val="1"/>
        </w:numPr>
        <w:ind w:left="567" w:hanging="567"/>
        <w:rPr>
          <w:rFonts w:ascii="Calibri" w:hAnsi="Calibri" w:eastAsia="Calibri" w:cs="Calibri"/>
          <w:sz w:val="22"/>
          <w:szCs w:val="22"/>
        </w:rPr>
      </w:pPr>
      <w:r w:rsidRPr="192F7617" w:rsidR="001D153E">
        <w:rPr>
          <w:rFonts w:ascii="Calibri" w:hAnsi="Calibri" w:eastAsia="Calibri" w:cs="Calibri"/>
          <w:sz w:val="22"/>
          <w:szCs w:val="22"/>
        </w:rPr>
        <w:t>METODOLOGÍA</w:t>
      </w:r>
    </w:p>
    <w:p w:rsidRPr="00A4045E" w:rsidR="002F5469" w:rsidRDefault="002F5469" w14:paraId="089CF886" w14:textId="77777777">
      <w:pPr>
        <w:tabs>
          <w:tab w:val="left" w:pos="567"/>
        </w:tabs>
        <w:ind w:left="567"/>
        <w:jc w:val="both"/>
        <w:rPr>
          <w:rFonts w:ascii="Calibri" w:hAnsi="Calibri" w:eastAsia="Calibri" w:cs="Calibri"/>
          <w:b/>
        </w:rPr>
      </w:pPr>
    </w:p>
    <w:p w:rsidRPr="00A4045E" w:rsidR="002F5469" w:rsidRDefault="001D153E" w14:paraId="08F6F4D7" w14:textId="77777777">
      <w:pPr>
        <w:jc w:val="both"/>
        <w:rPr>
          <w:rFonts w:ascii="Calibri" w:hAnsi="Calibri" w:eastAsia="Calibri" w:cs="Calibri"/>
          <w:sz w:val="22"/>
          <w:szCs w:val="22"/>
        </w:rPr>
      </w:pPr>
      <w:r w:rsidRPr="00A4045E">
        <w:rPr>
          <w:rFonts w:ascii="Calibri" w:hAnsi="Calibri" w:eastAsia="Calibri" w:cs="Calibri"/>
          <w:sz w:val="22"/>
          <w:szCs w:val="22"/>
        </w:rPr>
        <w:t xml:space="preserve">El curso se dictará en forma virtual. Con el fin de facilitar la introducción al curso, se ha preparado una presentación sobre los conceptos básicos del tema y se realizará un foro de presentación entre los alumnos y la docente con el fin de conocer las expectativas de ambas partes y precisar los conocimientos previos de la economía de la educación de los estudiantes. </w:t>
      </w:r>
    </w:p>
    <w:p w:rsidRPr="00A4045E" w:rsidR="002F5469" w:rsidRDefault="002F5469" w14:paraId="051B8C83" w14:textId="77777777">
      <w:pPr>
        <w:rPr>
          <w:rFonts w:ascii="Calibri" w:hAnsi="Calibri" w:eastAsia="Calibri" w:cs="Calibri"/>
          <w:sz w:val="22"/>
          <w:szCs w:val="22"/>
        </w:rPr>
      </w:pPr>
    </w:p>
    <w:p w:rsidRPr="00A4045E" w:rsidR="002F5469" w:rsidRDefault="001D153E" w14:paraId="0CEA3E1B" w14:textId="77777777">
      <w:pPr>
        <w:tabs>
          <w:tab w:val="left" w:pos="0"/>
        </w:tabs>
        <w:jc w:val="both"/>
        <w:rPr>
          <w:rFonts w:ascii="Calibri" w:hAnsi="Calibri" w:eastAsia="Calibri" w:cs="Calibri"/>
          <w:b/>
          <w:sz w:val="22"/>
          <w:szCs w:val="22"/>
        </w:rPr>
      </w:pPr>
      <w:r w:rsidRPr="00A4045E">
        <w:rPr>
          <w:rFonts w:ascii="Calibri" w:hAnsi="Calibri" w:eastAsia="Calibri" w:cs="Calibri"/>
          <w:sz w:val="22"/>
          <w:szCs w:val="22"/>
        </w:rPr>
        <w:t xml:space="preserve">La parte virtual del curso se desarrollará a lo largo de 7 semanas: la primera unidad se desarrollará durante tres semanas, y las dos unidades subsecuentes incluirán dos semanas cada una. En cada unidad los estudiantes deben revisar la bibliografía y la presentación de los temas correspondientes. Observar que dicha presentación apunta a complementar los temas discutidos en las lecturas por lo que se recomienda su revisión previa a la videoconferencia de la unidad. El propósito de la videoconferencia es promover la discusión de los temas y absolver las dudas o inquietudes que se hayan generado en las lecturas. Asimismo, cada unidad incluye una actividad calificada cuya descripción está expuesta en la guía metodológica. Cada actividad tendrá una fecha de entrega y deberá ser colgada en la plataforma al final de cada unidad. Las actividades requerirán de lecturas, discusión y elaboración de reportes. </w:t>
      </w:r>
    </w:p>
    <w:p w:rsidR="002F5469" w:rsidRDefault="002F5469" w14:paraId="115D5459" w14:textId="77777777">
      <w:pPr>
        <w:widowControl w:val="0"/>
        <w:ind w:left="567"/>
        <w:jc w:val="both"/>
        <w:rPr>
          <w:rFonts w:ascii="Calibri" w:hAnsi="Calibri" w:eastAsia="Calibri" w:cs="Calibri"/>
          <w:b/>
          <w:sz w:val="22"/>
          <w:szCs w:val="22"/>
        </w:rPr>
      </w:pPr>
    </w:p>
    <w:p w:rsidR="00943346" w:rsidRDefault="00943346" w14:paraId="0FE4AD83" w14:textId="77777777">
      <w:pPr>
        <w:widowControl w:val="0"/>
        <w:ind w:left="567"/>
        <w:jc w:val="both"/>
        <w:rPr>
          <w:rFonts w:ascii="Calibri" w:hAnsi="Calibri" w:eastAsia="Calibri" w:cs="Calibri"/>
          <w:b/>
          <w:sz w:val="22"/>
          <w:szCs w:val="22"/>
        </w:rPr>
      </w:pPr>
    </w:p>
    <w:p w:rsidR="00943346" w:rsidRDefault="00943346" w14:paraId="7099D742" w14:textId="77777777">
      <w:pPr>
        <w:widowControl w:val="0"/>
        <w:ind w:left="567"/>
        <w:jc w:val="both"/>
        <w:rPr>
          <w:rFonts w:ascii="Calibri" w:hAnsi="Calibri" w:eastAsia="Calibri" w:cs="Calibri"/>
          <w:b/>
          <w:sz w:val="22"/>
          <w:szCs w:val="22"/>
        </w:rPr>
      </w:pPr>
    </w:p>
    <w:p w:rsidR="00943346" w:rsidRDefault="00943346" w14:paraId="39E765BE" w14:textId="77777777">
      <w:pPr>
        <w:widowControl w:val="0"/>
        <w:ind w:left="567"/>
        <w:jc w:val="both"/>
        <w:rPr>
          <w:rFonts w:ascii="Calibri" w:hAnsi="Calibri" w:eastAsia="Calibri" w:cs="Calibri"/>
          <w:b/>
          <w:sz w:val="22"/>
          <w:szCs w:val="22"/>
        </w:rPr>
      </w:pPr>
    </w:p>
    <w:p w:rsidR="00943346" w:rsidRDefault="00943346" w14:paraId="41A7B1F3" w14:textId="77777777">
      <w:pPr>
        <w:widowControl w:val="0"/>
        <w:ind w:left="567"/>
        <w:jc w:val="both"/>
        <w:rPr>
          <w:rFonts w:ascii="Calibri" w:hAnsi="Calibri" w:eastAsia="Calibri" w:cs="Calibri"/>
          <w:b/>
          <w:sz w:val="22"/>
          <w:szCs w:val="22"/>
        </w:rPr>
      </w:pPr>
    </w:p>
    <w:p w:rsidR="00943346" w:rsidRDefault="00943346" w14:paraId="3618358E" w14:textId="77777777">
      <w:pPr>
        <w:widowControl w:val="0"/>
        <w:ind w:left="567"/>
        <w:jc w:val="both"/>
        <w:rPr>
          <w:rFonts w:ascii="Calibri" w:hAnsi="Calibri" w:eastAsia="Calibri" w:cs="Calibri"/>
          <w:b/>
          <w:sz w:val="22"/>
          <w:szCs w:val="22"/>
        </w:rPr>
      </w:pPr>
    </w:p>
    <w:p w:rsidRPr="00A4045E" w:rsidR="00943346" w:rsidRDefault="00943346" w14:paraId="66AEEDC1" w14:textId="77777777">
      <w:pPr>
        <w:widowControl w:val="0"/>
        <w:ind w:left="567"/>
        <w:jc w:val="both"/>
        <w:rPr>
          <w:rFonts w:ascii="Calibri" w:hAnsi="Calibri" w:eastAsia="Calibri" w:cs="Calibri"/>
          <w:b/>
          <w:sz w:val="22"/>
          <w:szCs w:val="22"/>
        </w:rPr>
      </w:pPr>
    </w:p>
    <w:p w:rsidRPr="00A4045E" w:rsidR="002F5469" w:rsidRDefault="001D153E" w14:paraId="44799932" w14:textId="77777777">
      <w:pPr>
        <w:pStyle w:val="Ttulo1"/>
        <w:numPr>
          <w:ilvl w:val="0"/>
          <w:numId w:val="1"/>
        </w:numPr>
        <w:ind w:left="567" w:hanging="567"/>
        <w:rPr>
          <w:rFonts w:ascii="Calibri" w:hAnsi="Calibri" w:eastAsia="Calibri" w:cs="Calibri"/>
          <w:sz w:val="22"/>
          <w:szCs w:val="22"/>
        </w:rPr>
      </w:pPr>
      <w:r w:rsidRPr="192F7617" w:rsidR="001D153E">
        <w:rPr>
          <w:rFonts w:ascii="Calibri" w:hAnsi="Calibri" w:eastAsia="Calibri" w:cs="Calibri"/>
          <w:sz w:val="22"/>
          <w:szCs w:val="22"/>
        </w:rPr>
        <w:t>SISTEMA DE EVALUACIÓN</w:t>
      </w:r>
    </w:p>
    <w:p w:rsidRPr="00A4045E" w:rsidR="002F5469" w:rsidRDefault="002F5469" w14:paraId="07F6FC38" w14:textId="77777777">
      <w:pPr>
        <w:jc w:val="both"/>
        <w:rPr>
          <w:rFonts w:ascii="Calibri" w:hAnsi="Calibri" w:eastAsia="Calibri" w:cs="Calibri"/>
          <w:i/>
          <w:sz w:val="22"/>
          <w:szCs w:val="22"/>
        </w:rPr>
      </w:pPr>
    </w:p>
    <w:tbl>
      <w:tblPr>
        <w:tblStyle w:val="a0"/>
        <w:tblW w:w="80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20"/>
        <w:gridCol w:w="1230"/>
        <w:gridCol w:w="5055"/>
      </w:tblGrid>
      <w:tr w:rsidRPr="00A4045E" w:rsidR="00A4045E" w:rsidTr="2360452C" w14:paraId="7471FB6B" w14:textId="77777777">
        <w:trPr>
          <w:jc w:val="center"/>
        </w:trPr>
        <w:tc>
          <w:tcPr>
            <w:tcW w:w="1720" w:type="dxa"/>
          </w:tcPr>
          <w:p w:rsidRPr="00A4045E" w:rsidR="002F5469" w:rsidRDefault="002F5469" w14:paraId="293696C9" w14:textId="77777777">
            <w:pPr>
              <w:jc w:val="center"/>
              <w:rPr>
                <w:rFonts w:ascii="Calibri" w:hAnsi="Calibri" w:eastAsia="Calibri" w:cs="Calibri"/>
                <w:b/>
                <w:sz w:val="22"/>
                <w:szCs w:val="22"/>
              </w:rPr>
            </w:pPr>
          </w:p>
        </w:tc>
        <w:tc>
          <w:tcPr>
            <w:tcW w:w="1230" w:type="dxa"/>
          </w:tcPr>
          <w:p w:rsidRPr="00A4045E" w:rsidR="002F5469" w:rsidRDefault="001D153E" w14:paraId="2E435777" w14:textId="77777777">
            <w:pPr>
              <w:jc w:val="center"/>
              <w:rPr>
                <w:rFonts w:ascii="Calibri" w:hAnsi="Calibri" w:eastAsia="Calibri" w:cs="Calibri"/>
                <w:b/>
                <w:sz w:val="22"/>
                <w:szCs w:val="22"/>
              </w:rPr>
            </w:pPr>
            <w:r w:rsidRPr="00A4045E">
              <w:rPr>
                <w:rFonts w:ascii="Calibri" w:hAnsi="Calibri" w:eastAsia="Calibri" w:cs="Calibri"/>
                <w:b/>
                <w:sz w:val="22"/>
                <w:szCs w:val="22"/>
              </w:rPr>
              <w:t>Porcentaje</w:t>
            </w:r>
          </w:p>
        </w:tc>
        <w:tc>
          <w:tcPr>
            <w:tcW w:w="5055" w:type="dxa"/>
          </w:tcPr>
          <w:p w:rsidRPr="00A4045E" w:rsidR="002F5469" w:rsidRDefault="001D153E" w14:paraId="687F3DC7" w14:textId="77777777">
            <w:pPr>
              <w:jc w:val="center"/>
              <w:rPr>
                <w:rFonts w:ascii="Calibri" w:hAnsi="Calibri" w:eastAsia="Calibri" w:cs="Calibri"/>
                <w:b/>
                <w:sz w:val="22"/>
                <w:szCs w:val="22"/>
              </w:rPr>
            </w:pPr>
            <w:r w:rsidRPr="00A4045E">
              <w:rPr>
                <w:rFonts w:ascii="Calibri" w:hAnsi="Calibri" w:eastAsia="Calibri" w:cs="Calibri"/>
                <w:b/>
                <w:sz w:val="22"/>
                <w:szCs w:val="22"/>
              </w:rPr>
              <w:t>Actividades que comprende</w:t>
            </w:r>
          </w:p>
        </w:tc>
      </w:tr>
      <w:tr w:rsidRPr="00A4045E" w:rsidR="00A4045E" w:rsidTr="2360452C" w14:paraId="49CB1AE0" w14:textId="77777777">
        <w:trPr>
          <w:jc w:val="center"/>
        </w:trPr>
        <w:tc>
          <w:tcPr>
            <w:tcW w:w="1720" w:type="dxa"/>
            <w:vAlign w:val="center"/>
          </w:tcPr>
          <w:p w:rsidRPr="00A4045E" w:rsidR="002F5469" w:rsidRDefault="001D153E" w14:paraId="53C728F0" w14:textId="77777777">
            <w:pPr>
              <w:jc w:val="center"/>
              <w:rPr>
                <w:rFonts w:ascii="Calibri" w:hAnsi="Calibri" w:eastAsia="Calibri" w:cs="Calibri"/>
                <w:sz w:val="22"/>
                <w:szCs w:val="22"/>
              </w:rPr>
            </w:pPr>
            <w:r w:rsidRPr="00A4045E">
              <w:rPr>
                <w:rFonts w:ascii="Calibri" w:hAnsi="Calibri" w:eastAsia="Calibri" w:cs="Calibri"/>
                <w:sz w:val="22"/>
                <w:szCs w:val="22"/>
              </w:rPr>
              <w:t>EVALUACIÓN</w:t>
            </w:r>
          </w:p>
          <w:p w:rsidRPr="00A4045E" w:rsidR="002F5469" w:rsidRDefault="001D153E" w14:paraId="1A7A5CC7" w14:textId="77777777">
            <w:pPr>
              <w:jc w:val="center"/>
              <w:rPr>
                <w:rFonts w:ascii="Calibri" w:hAnsi="Calibri" w:eastAsia="Calibri" w:cs="Calibri"/>
                <w:smallCaps/>
                <w:sz w:val="22"/>
                <w:szCs w:val="22"/>
              </w:rPr>
            </w:pPr>
            <w:r w:rsidRPr="00A4045E">
              <w:rPr>
                <w:rFonts w:ascii="Calibri" w:hAnsi="Calibri" w:eastAsia="Calibri" w:cs="Calibri"/>
                <w:smallCaps/>
                <w:sz w:val="22"/>
                <w:szCs w:val="22"/>
              </w:rPr>
              <w:t>DE TRABAJOS</w:t>
            </w:r>
          </w:p>
        </w:tc>
        <w:tc>
          <w:tcPr>
            <w:tcW w:w="1230" w:type="dxa"/>
            <w:vAlign w:val="center"/>
          </w:tcPr>
          <w:p w:rsidRPr="00A4045E" w:rsidR="002F5469" w:rsidRDefault="001D153E" w14:paraId="6345ECBF" w14:textId="77777777">
            <w:pPr>
              <w:jc w:val="center"/>
              <w:rPr>
                <w:rFonts w:ascii="Calibri" w:hAnsi="Calibri" w:eastAsia="Calibri" w:cs="Calibri"/>
                <w:sz w:val="22"/>
                <w:szCs w:val="22"/>
              </w:rPr>
            </w:pPr>
            <w:r w:rsidRPr="00A4045E">
              <w:rPr>
                <w:rFonts w:ascii="Calibri" w:hAnsi="Calibri" w:eastAsia="Calibri" w:cs="Calibri"/>
                <w:sz w:val="22"/>
                <w:szCs w:val="22"/>
              </w:rPr>
              <w:t xml:space="preserve">40% </w:t>
            </w:r>
          </w:p>
        </w:tc>
        <w:tc>
          <w:tcPr>
            <w:tcW w:w="5055" w:type="dxa"/>
            <w:vAlign w:val="center"/>
          </w:tcPr>
          <w:p w:rsidRPr="00A4045E" w:rsidR="002F5469" w:rsidRDefault="001D153E" w14:paraId="0C984CE8" w14:textId="66B99C51">
            <w:pPr>
              <w:tabs>
                <w:tab w:val="left" w:pos="560"/>
              </w:tabs>
              <w:ind w:left="135"/>
              <w:rPr>
                <w:rFonts w:ascii="Calibri" w:hAnsi="Calibri" w:eastAsia="Calibri" w:cs="Calibri"/>
                <w:sz w:val="22"/>
                <w:szCs w:val="22"/>
              </w:rPr>
            </w:pPr>
            <w:r w:rsidRPr="00A4045E">
              <w:rPr>
                <w:rFonts w:ascii="Calibri" w:hAnsi="Calibri" w:eastAsia="Calibri" w:cs="Calibri"/>
                <w:sz w:val="22"/>
                <w:szCs w:val="22"/>
              </w:rPr>
              <w:t>(Unidad 2) Escribir un reporte con recomendaciones de mejoramiento de la educación (contexto de pandemia) considerando la asignación de recursos en un gobierno regional.</w:t>
            </w:r>
          </w:p>
        </w:tc>
      </w:tr>
      <w:tr w:rsidRPr="00A4045E" w:rsidR="00A4045E" w:rsidTr="2360452C" w14:paraId="6932E4DD" w14:textId="77777777">
        <w:trPr>
          <w:trHeight w:val="1172"/>
          <w:jc w:val="center"/>
        </w:trPr>
        <w:tc>
          <w:tcPr>
            <w:tcW w:w="1720" w:type="dxa"/>
            <w:vAlign w:val="center"/>
          </w:tcPr>
          <w:p w:rsidRPr="00A4045E" w:rsidR="002F5469" w:rsidRDefault="001D153E" w14:paraId="0FD2DEDE" w14:textId="77777777">
            <w:pPr>
              <w:jc w:val="center"/>
              <w:rPr>
                <w:rFonts w:ascii="Calibri" w:hAnsi="Calibri" w:eastAsia="Calibri" w:cs="Calibri"/>
                <w:sz w:val="22"/>
                <w:szCs w:val="22"/>
              </w:rPr>
            </w:pPr>
            <w:r w:rsidRPr="00A4045E">
              <w:rPr>
                <w:rFonts w:ascii="Calibri" w:hAnsi="Calibri" w:eastAsia="Calibri" w:cs="Calibri"/>
                <w:sz w:val="22"/>
                <w:szCs w:val="22"/>
              </w:rPr>
              <w:t>EVALUACIÓN</w:t>
            </w:r>
          </w:p>
          <w:p w:rsidRPr="00A4045E" w:rsidR="002F5469" w:rsidRDefault="001D153E" w14:paraId="27BC95CF" w14:textId="77777777">
            <w:pPr>
              <w:tabs>
                <w:tab w:val="left" w:pos="447"/>
              </w:tabs>
              <w:jc w:val="center"/>
              <w:rPr>
                <w:rFonts w:ascii="Calibri" w:hAnsi="Calibri" w:eastAsia="Calibri" w:cs="Calibri"/>
                <w:smallCaps/>
                <w:sz w:val="22"/>
                <w:szCs w:val="22"/>
              </w:rPr>
            </w:pPr>
            <w:r w:rsidRPr="00A4045E">
              <w:rPr>
                <w:rFonts w:ascii="Calibri" w:hAnsi="Calibri" w:eastAsia="Calibri" w:cs="Calibri"/>
                <w:smallCaps/>
                <w:sz w:val="22"/>
                <w:szCs w:val="22"/>
              </w:rPr>
              <w:t>PARCIAL</w:t>
            </w:r>
          </w:p>
          <w:p w:rsidRPr="00A4045E" w:rsidR="002F5469" w:rsidRDefault="002F5469" w14:paraId="08CBF1A8" w14:textId="77777777">
            <w:pPr>
              <w:tabs>
                <w:tab w:val="left" w:pos="447"/>
              </w:tabs>
              <w:jc w:val="center"/>
              <w:rPr>
                <w:rFonts w:ascii="Calibri" w:hAnsi="Calibri" w:eastAsia="Calibri" w:cs="Calibri"/>
                <w:smallCaps/>
                <w:sz w:val="22"/>
                <w:szCs w:val="22"/>
              </w:rPr>
            </w:pPr>
          </w:p>
        </w:tc>
        <w:tc>
          <w:tcPr>
            <w:tcW w:w="1230" w:type="dxa"/>
            <w:vAlign w:val="center"/>
          </w:tcPr>
          <w:p w:rsidRPr="00A4045E" w:rsidR="002F5469" w:rsidRDefault="001D153E" w14:paraId="13026A23" w14:textId="77777777">
            <w:pPr>
              <w:jc w:val="center"/>
              <w:rPr>
                <w:rFonts w:ascii="Calibri" w:hAnsi="Calibri" w:eastAsia="Calibri" w:cs="Calibri"/>
                <w:sz w:val="22"/>
                <w:szCs w:val="22"/>
              </w:rPr>
            </w:pPr>
            <w:r w:rsidRPr="00A4045E">
              <w:rPr>
                <w:rFonts w:ascii="Calibri" w:hAnsi="Calibri" w:eastAsia="Calibri" w:cs="Calibri"/>
                <w:sz w:val="22"/>
                <w:szCs w:val="22"/>
              </w:rPr>
              <w:t>30%</w:t>
            </w:r>
          </w:p>
        </w:tc>
        <w:tc>
          <w:tcPr>
            <w:tcW w:w="5055" w:type="dxa"/>
            <w:vAlign w:val="center"/>
          </w:tcPr>
          <w:p w:rsidRPr="00A4045E" w:rsidR="002F5469" w:rsidRDefault="001D153E" w14:paraId="5EAE8BB7" w14:textId="79AEB5D9">
            <w:pPr>
              <w:tabs>
                <w:tab w:val="left" w:pos="560"/>
              </w:tabs>
              <w:ind w:left="135"/>
              <w:rPr>
                <w:rFonts w:ascii="Calibri" w:hAnsi="Calibri" w:eastAsia="Calibri" w:cs="Calibri"/>
                <w:sz w:val="22"/>
                <w:szCs w:val="22"/>
              </w:rPr>
            </w:pPr>
            <w:r w:rsidRPr="2360452C">
              <w:rPr>
                <w:rFonts w:ascii="Calibri" w:hAnsi="Calibri" w:eastAsia="Calibri" w:cs="Calibri"/>
                <w:sz w:val="22"/>
                <w:szCs w:val="22"/>
              </w:rPr>
              <w:t xml:space="preserve">(Unidad 1) Participación en un foro para contribuir al análisis de las lecturas. </w:t>
            </w:r>
          </w:p>
        </w:tc>
      </w:tr>
      <w:tr w:rsidRPr="00A4045E" w:rsidR="00A4045E" w:rsidTr="2360452C" w14:paraId="0A2CE189" w14:textId="77777777">
        <w:trPr>
          <w:trHeight w:val="1172"/>
          <w:jc w:val="center"/>
        </w:trPr>
        <w:tc>
          <w:tcPr>
            <w:tcW w:w="1720" w:type="dxa"/>
            <w:vAlign w:val="center"/>
          </w:tcPr>
          <w:p w:rsidRPr="00A4045E" w:rsidR="002F5469" w:rsidRDefault="001D153E" w14:paraId="6082D603" w14:textId="77777777">
            <w:pPr>
              <w:jc w:val="center"/>
              <w:rPr>
                <w:rFonts w:ascii="Calibri" w:hAnsi="Calibri" w:eastAsia="Calibri" w:cs="Calibri"/>
                <w:sz w:val="22"/>
                <w:szCs w:val="22"/>
              </w:rPr>
            </w:pPr>
            <w:r w:rsidRPr="00A4045E">
              <w:rPr>
                <w:rFonts w:ascii="Calibri" w:hAnsi="Calibri" w:eastAsia="Calibri" w:cs="Calibri"/>
                <w:sz w:val="22"/>
                <w:szCs w:val="22"/>
              </w:rPr>
              <w:t>EVALUACIÓN</w:t>
            </w:r>
          </w:p>
          <w:p w:rsidRPr="00A4045E" w:rsidR="002F5469" w:rsidRDefault="001D153E" w14:paraId="1659283B" w14:textId="77777777">
            <w:pPr>
              <w:tabs>
                <w:tab w:val="left" w:pos="447"/>
              </w:tabs>
              <w:jc w:val="center"/>
              <w:rPr>
                <w:rFonts w:ascii="Calibri" w:hAnsi="Calibri" w:eastAsia="Calibri" w:cs="Calibri"/>
                <w:sz w:val="22"/>
                <w:szCs w:val="22"/>
              </w:rPr>
            </w:pPr>
            <w:r w:rsidRPr="00A4045E">
              <w:rPr>
                <w:rFonts w:ascii="Calibri" w:hAnsi="Calibri" w:eastAsia="Calibri" w:cs="Calibri"/>
                <w:sz w:val="22"/>
                <w:szCs w:val="22"/>
              </w:rPr>
              <w:t>FINAL</w:t>
            </w:r>
          </w:p>
        </w:tc>
        <w:tc>
          <w:tcPr>
            <w:tcW w:w="1230" w:type="dxa"/>
            <w:vAlign w:val="center"/>
          </w:tcPr>
          <w:p w:rsidRPr="00A4045E" w:rsidR="002F5469" w:rsidRDefault="001D153E" w14:paraId="75690B90" w14:textId="77777777">
            <w:pPr>
              <w:jc w:val="center"/>
              <w:rPr>
                <w:rFonts w:ascii="Calibri" w:hAnsi="Calibri" w:eastAsia="Calibri" w:cs="Calibri"/>
                <w:sz w:val="22"/>
                <w:szCs w:val="22"/>
              </w:rPr>
            </w:pPr>
            <w:r w:rsidRPr="00A4045E">
              <w:rPr>
                <w:rFonts w:ascii="Calibri" w:hAnsi="Calibri" w:eastAsia="Calibri" w:cs="Calibri"/>
                <w:sz w:val="22"/>
                <w:szCs w:val="22"/>
              </w:rPr>
              <w:t>30%</w:t>
            </w:r>
          </w:p>
        </w:tc>
        <w:tc>
          <w:tcPr>
            <w:tcW w:w="5055" w:type="dxa"/>
            <w:vAlign w:val="center"/>
          </w:tcPr>
          <w:p w:rsidRPr="00A4045E" w:rsidR="002F5469" w:rsidRDefault="001D153E" w14:paraId="59ED92FD" w14:textId="77777777">
            <w:pPr>
              <w:tabs>
                <w:tab w:val="left" w:pos="560"/>
              </w:tabs>
              <w:ind w:left="135"/>
              <w:rPr>
                <w:rFonts w:ascii="Calibri" w:hAnsi="Calibri" w:eastAsia="Calibri" w:cs="Calibri"/>
                <w:sz w:val="22"/>
                <w:szCs w:val="22"/>
              </w:rPr>
            </w:pPr>
            <w:r w:rsidRPr="00A4045E">
              <w:rPr>
                <w:rFonts w:ascii="Calibri" w:hAnsi="Calibri" w:eastAsia="Calibri" w:cs="Calibri"/>
                <w:sz w:val="22"/>
                <w:szCs w:val="22"/>
              </w:rPr>
              <w:t xml:space="preserve">(Unidad 3) Elaboración de un artículo que analice y discuta un tema sobre el financiamiento de la educación en el Perú. </w:t>
            </w:r>
          </w:p>
        </w:tc>
      </w:tr>
    </w:tbl>
    <w:p w:rsidR="002F5469" w:rsidRDefault="002F5469" w14:paraId="76D4EE47" w14:textId="77777777">
      <w:pPr>
        <w:jc w:val="both"/>
        <w:rPr>
          <w:rFonts w:ascii="Calibri" w:hAnsi="Calibri" w:eastAsia="Calibri" w:cs="Calibri"/>
          <w:b/>
          <w:sz w:val="22"/>
          <w:szCs w:val="22"/>
        </w:rPr>
      </w:pPr>
    </w:p>
    <w:p w:rsidRPr="000660DD" w:rsidR="004654CA" w:rsidP="004654CA" w:rsidRDefault="004654CA" w14:paraId="32EB3ED6" w14:textId="77777777">
      <w:pPr>
        <w:jc w:val="both"/>
        <w:rPr>
          <w:color w:val="000000" w:themeColor="text1"/>
        </w:rPr>
      </w:pPr>
      <w:r w:rsidRPr="000660DD">
        <w:rPr>
          <w:rFonts w:ascii="Calibri" w:hAnsi="Calibri" w:eastAsia="Calibri" w:cs="Calibri"/>
          <w:color w:val="000000" w:themeColor="text1"/>
          <w:sz w:val="22"/>
          <w:szCs w:val="22"/>
          <w:lang w:val="es-ES"/>
        </w:rPr>
        <w:t>Nota importante: La redacción de cualquier trabajo, actividad o evaluación del curso debe tener en cuenta el correcto citado de las fuentes. Cualquier evidencia de plagio, será tratada como indica el Reglamento Académico de la Escuela de Posgrado. Esto implica que la actividad de evaluación será calificada con nota cero (00) e informado a la Dirección de la Escuela de Posgrado a fin de cumplir con el procedimiento correspondiente.</w:t>
      </w:r>
    </w:p>
    <w:p w:rsidRPr="00A4045E" w:rsidR="004654CA" w:rsidRDefault="004654CA" w14:paraId="37B34B80" w14:textId="77777777">
      <w:pPr>
        <w:jc w:val="both"/>
        <w:rPr>
          <w:rFonts w:ascii="Calibri" w:hAnsi="Calibri" w:eastAsia="Calibri" w:cs="Calibri"/>
          <w:b/>
          <w:sz w:val="22"/>
          <w:szCs w:val="22"/>
        </w:rPr>
      </w:pPr>
    </w:p>
    <w:p w:rsidRPr="00A4045E" w:rsidR="002F5469" w:rsidRDefault="001D153E" w14:paraId="61C60BC2" w14:textId="77777777">
      <w:pPr>
        <w:pStyle w:val="Ttulo1"/>
        <w:numPr>
          <w:ilvl w:val="0"/>
          <w:numId w:val="1"/>
        </w:numPr>
        <w:ind w:left="567" w:hanging="567"/>
        <w:rPr>
          <w:rFonts w:ascii="Calibri" w:hAnsi="Calibri" w:eastAsia="Calibri" w:cs="Calibri"/>
          <w:sz w:val="22"/>
          <w:szCs w:val="22"/>
        </w:rPr>
      </w:pPr>
      <w:r w:rsidRPr="192F7617" w:rsidR="001D153E">
        <w:rPr>
          <w:rFonts w:ascii="Calibri" w:hAnsi="Calibri" w:eastAsia="Calibri" w:cs="Calibri"/>
          <w:sz w:val="22"/>
          <w:szCs w:val="22"/>
        </w:rPr>
        <w:t xml:space="preserve">BIBLIOGRAFÍA </w:t>
      </w:r>
    </w:p>
    <w:p w:rsidRPr="00A4045E" w:rsidR="002F5469" w:rsidRDefault="002F5469" w14:paraId="05BDF5F6" w14:textId="77777777">
      <w:pPr>
        <w:widowControl w:val="0"/>
        <w:tabs>
          <w:tab w:val="left" w:pos="426"/>
        </w:tabs>
        <w:jc w:val="both"/>
        <w:rPr>
          <w:rFonts w:ascii="Calibri" w:hAnsi="Calibri" w:eastAsia="Calibri" w:cs="Calibri"/>
          <w:i/>
          <w:sz w:val="18"/>
          <w:szCs w:val="18"/>
        </w:rPr>
      </w:pPr>
    </w:p>
    <w:p w:rsidRPr="00A4045E" w:rsidR="002F5469" w:rsidRDefault="00D751FB" w14:paraId="639181BB" w14:textId="3F602910">
      <w:pPr>
        <w:jc w:val="both"/>
        <w:rPr>
          <w:rFonts w:ascii="Calibri" w:hAnsi="Calibri" w:eastAsia="Calibri" w:cs="Calibri"/>
          <w:b/>
          <w:sz w:val="22"/>
          <w:szCs w:val="22"/>
          <w:u w:val="single"/>
        </w:rPr>
      </w:pPr>
      <w:r>
        <w:rPr>
          <w:rFonts w:ascii="Calibri" w:hAnsi="Calibri" w:eastAsia="Calibri" w:cs="Calibri"/>
          <w:b/>
          <w:sz w:val="22"/>
          <w:szCs w:val="22"/>
          <w:u w:val="single"/>
        </w:rPr>
        <w:t>B</w:t>
      </w:r>
      <w:r w:rsidRPr="00A4045E" w:rsidR="001D153E">
        <w:rPr>
          <w:rFonts w:ascii="Calibri" w:hAnsi="Calibri" w:eastAsia="Calibri" w:cs="Calibri"/>
          <w:b/>
          <w:sz w:val="22"/>
          <w:szCs w:val="22"/>
          <w:u w:val="single"/>
        </w:rPr>
        <w:t xml:space="preserve">ásica </w:t>
      </w:r>
    </w:p>
    <w:p w:rsidRPr="00A4045E" w:rsidR="002F5469" w:rsidRDefault="002F5469" w14:paraId="602AD8F2" w14:textId="77777777">
      <w:pPr>
        <w:ind w:right="563"/>
        <w:rPr>
          <w:rFonts w:ascii="Calibri" w:hAnsi="Calibri" w:eastAsia="Calibri" w:cs="Calibri"/>
          <w:b/>
          <w:sz w:val="22"/>
          <w:szCs w:val="22"/>
        </w:rPr>
      </w:pPr>
    </w:p>
    <w:p w:rsidRPr="00A4045E" w:rsidR="002F5469" w:rsidRDefault="001D153E" w14:paraId="66D198F9" w14:textId="77777777">
      <w:pPr>
        <w:jc w:val="both"/>
        <w:rPr>
          <w:rFonts w:ascii="Calibri" w:hAnsi="Calibri" w:eastAsia="Calibri" w:cs="Calibri"/>
          <w:b/>
          <w:sz w:val="22"/>
          <w:szCs w:val="22"/>
        </w:rPr>
      </w:pPr>
      <w:r w:rsidRPr="00A4045E">
        <w:rPr>
          <w:rFonts w:ascii="Calibri" w:hAnsi="Calibri" w:eastAsia="Calibri" w:cs="Calibri"/>
          <w:b/>
          <w:sz w:val="22"/>
          <w:szCs w:val="22"/>
        </w:rPr>
        <w:t>UNIDAD 1: Alcances de la economía de la educación: teoría del capital humano, externalidades, medición.</w:t>
      </w:r>
    </w:p>
    <w:p w:rsidRPr="00A4045E" w:rsidR="002F5469" w:rsidRDefault="002F5469" w14:paraId="11E6793A" w14:textId="77777777">
      <w:pPr>
        <w:jc w:val="both"/>
        <w:rPr>
          <w:rFonts w:ascii="Calibri" w:hAnsi="Calibri" w:eastAsia="Calibri" w:cs="Calibri"/>
          <w:sz w:val="22"/>
          <w:szCs w:val="22"/>
        </w:rPr>
      </w:pPr>
    </w:p>
    <w:p w:rsidRPr="00A4045E" w:rsidR="002F5469" w:rsidRDefault="001D153E" w14:paraId="51C567B5" w14:textId="4792C27E">
      <w:pPr>
        <w:jc w:val="both"/>
        <w:rPr>
          <w:rFonts w:ascii="Calibri" w:hAnsi="Calibri" w:eastAsia="Calibri" w:cs="Calibri"/>
          <w:sz w:val="22"/>
          <w:szCs w:val="22"/>
        </w:rPr>
      </w:pPr>
      <w:bookmarkStart w:name="_heading=h.1fob9te" w:colFirst="0" w:colLast="0" w:id="1"/>
      <w:bookmarkEnd w:id="1"/>
      <w:r w:rsidRPr="00A4045E">
        <w:rPr>
          <w:rFonts w:ascii="Calibri" w:hAnsi="Calibri" w:eastAsia="Calibri" w:cs="Calibri"/>
          <w:sz w:val="22"/>
          <w:szCs w:val="22"/>
        </w:rPr>
        <w:t>Cardona, M.</w:t>
      </w:r>
      <w:r w:rsidR="00727931">
        <w:rPr>
          <w:rFonts w:ascii="Calibri" w:hAnsi="Calibri" w:eastAsia="Calibri" w:cs="Calibri"/>
          <w:sz w:val="22"/>
          <w:szCs w:val="22"/>
        </w:rPr>
        <w:t>,</w:t>
      </w:r>
      <w:r w:rsidRPr="00A4045E">
        <w:rPr>
          <w:rFonts w:ascii="Calibri" w:hAnsi="Calibri" w:eastAsia="Calibri" w:cs="Calibri"/>
          <w:sz w:val="22"/>
          <w:szCs w:val="22"/>
        </w:rPr>
        <w:t xml:space="preserve"> Montes, I</w:t>
      </w:r>
      <w:r w:rsidR="00727931">
        <w:rPr>
          <w:rFonts w:ascii="Calibri" w:hAnsi="Calibri" w:eastAsia="Calibri" w:cs="Calibri"/>
          <w:sz w:val="22"/>
          <w:szCs w:val="22"/>
        </w:rPr>
        <w:t xml:space="preserve">., </w:t>
      </w:r>
      <w:r w:rsidRPr="00A4045E">
        <w:rPr>
          <w:rFonts w:ascii="Calibri" w:hAnsi="Calibri" w:eastAsia="Calibri" w:cs="Calibri"/>
          <w:sz w:val="22"/>
          <w:szCs w:val="22"/>
        </w:rPr>
        <w:t>Vásquez, J</w:t>
      </w:r>
      <w:r w:rsidR="00727931">
        <w:rPr>
          <w:rFonts w:ascii="Calibri" w:hAnsi="Calibri" w:eastAsia="Calibri" w:cs="Calibri"/>
          <w:sz w:val="22"/>
          <w:szCs w:val="22"/>
        </w:rPr>
        <w:t xml:space="preserve">., </w:t>
      </w:r>
      <w:r w:rsidRPr="00A4045E">
        <w:rPr>
          <w:rFonts w:ascii="Calibri" w:hAnsi="Calibri" w:eastAsia="Calibri" w:cs="Calibri"/>
          <w:sz w:val="22"/>
          <w:szCs w:val="22"/>
        </w:rPr>
        <w:t>Villegas, M. y Brito, T. (2007)</w:t>
      </w:r>
      <w:r w:rsidR="00727931">
        <w:rPr>
          <w:rFonts w:ascii="Calibri" w:hAnsi="Calibri" w:eastAsia="Calibri" w:cs="Calibri"/>
          <w:sz w:val="22"/>
          <w:szCs w:val="22"/>
        </w:rPr>
        <w:t>.</w:t>
      </w:r>
      <w:r w:rsidRPr="00A4045E">
        <w:rPr>
          <w:rFonts w:ascii="Calibri" w:hAnsi="Calibri" w:eastAsia="Calibri" w:cs="Calibri"/>
          <w:sz w:val="22"/>
          <w:szCs w:val="22"/>
        </w:rPr>
        <w:t xml:space="preserve"> Capital humano: una mirada </w:t>
      </w:r>
      <w:proofErr w:type="gramStart"/>
      <w:r w:rsidRPr="00A4045E">
        <w:rPr>
          <w:rFonts w:ascii="Calibri" w:hAnsi="Calibri" w:eastAsia="Calibri" w:cs="Calibri"/>
          <w:sz w:val="22"/>
          <w:szCs w:val="22"/>
        </w:rPr>
        <w:t>desde  la</w:t>
      </w:r>
      <w:proofErr w:type="gramEnd"/>
      <w:r w:rsidRPr="00A4045E">
        <w:rPr>
          <w:rFonts w:ascii="Calibri" w:hAnsi="Calibri" w:eastAsia="Calibri" w:cs="Calibri"/>
          <w:sz w:val="22"/>
          <w:szCs w:val="22"/>
        </w:rPr>
        <w:t xml:space="preserve"> educación y la experiencia laboral</w:t>
      </w:r>
      <w:r w:rsidRPr="00A4045E">
        <w:rPr>
          <w:rFonts w:ascii="Calibri" w:hAnsi="Calibri" w:eastAsia="Calibri" w:cs="Calibri"/>
          <w:i/>
          <w:sz w:val="22"/>
          <w:szCs w:val="22"/>
        </w:rPr>
        <w:t>. Serie Cuadernos de Investigación. Documento 56 – 042007</w:t>
      </w:r>
      <w:r w:rsidRPr="00A4045E">
        <w:rPr>
          <w:rFonts w:ascii="Calibri" w:hAnsi="Calibri" w:eastAsia="Calibri" w:cs="Calibri"/>
          <w:sz w:val="22"/>
          <w:szCs w:val="22"/>
        </w:rPr>
        <w:t>; pp. 11-17/22-23.</w:t>
      </w:r>
      <w:r w:rsidRPr="00A4045E">
        <w:rPr>
          <w:rFonts w:ascii="Calibri" w:hAnsi="Calibri" w:eastAsia="Calibri" w:cs="Calibri"/>
          <w:i/>
          <w:sz w:val="22"/>
          <w:szCs w:val="22"/>
        </w:rPr>
        <w:t xml:space="preserve"> </w:t>
      </w:r>
      <w:r w:rsidRPr="00A4045E">
        <w:rPr>
          <w:rFonts w:ascii="Calibri" w:hAnsi="Calibri" w:eastAsia="Calibri" w:cs="Calibri"/>
          <w:sz w:val="22"/>
          <w:szCs w:val="22"/>
        </w:rPr>
        <w:t xml:space="preserve">Recuperado de: </w:t>
      </w:r>
      <w:hyperlink r:id="rId9">
        <w:r w:rsidRPr="00A4045E">
          <w:rPr>
            <w:rFonts w:ascii="Calibri" w:hAnsi="Calibri" w:eastAsia="Calibri" w:cs="Calibri"/>
            <w:sz w:val="22"/>
            <w:szCs w:val="22"/>
            <w:u w:val="single"/>
          </w:rPr>
          <w:t>https://www.academia.edu/11399041/CAPITAL_HUMANO_UNA_MIRADA_DESDE_LA_EDUCACI%C3%93N_Y_LA_EXPERIENCIA_LABORAL</w:t>
        </w:r>
      </w:hyperlink>
    </w:p>
    <w:p w:rsidRPr="00A4045E" w:rsidR="002F5469" w:rsidRDefault="002F5469" w14:paraId="1D286917" w14:textId="77777777">
      <w:pPr>
        <w:jc w:val="both"/>
        <w:rPr>
          <w:rFonts w:ascii="Calibri" w:hAnsi="Calibri" w:eastAsia="Calibri" w:cs="Calibri"/>
          <w:sz w:val="22"/>
          <w:szCs w:val="22"/>
        </w:rPr>
      </w:pPr>
      <w:bookmarkStart w:name="_heading=h.4yf3age1ydog" w:colFirst="0" w:colLast="0" w:id="2"/>
      <w:bookmarkEnd w:id="2"/>
    </w:p>
    <w:p w:rsidRPr="00A4045E" w:rsidR="002F5469" w:rsidRDefault="001D153E" w14:paraId="32546522" w14:textId="41B493B1">
      <w:pPr>
        <w:jc w:val="both"/>
        <w:rPr>
          <w:rFonts w:ascii="Calibri" w:hAnsi="Calibri" w:eastAsia="Calibri" w:cs="Calibri"/>
          <w:sz w:val="22"/>
          <w:szCs w:val="22"/>
        </w:rPr>
      </w:pPr>
      <w:r w:rsidRPr="00A4045E">
        <w:rPr>
          <w:rFonts w:ascii="Calibri" w:hAnsi="Calibri" w:eastAsia="Calibri" w:cs="Calibri"/>
          <w:sz w:val="22"/>
          <w:szCs w:val="22"/>
        </w:rPr>
        <w:t xml:space="preserve">García de </w:t>
      </w:r>
      <w:proofErr w:type="spellStart"/>
      <w:r w:rsidRPr="00A4045E">
        <w:rPr>
          <w:rFonts w:ascii="Calibri" w:hAnsi="Calibri" w:eastAsia="Calibri" w:cs="Calibri"/>
          <w:sz w:val="22"/>
          <w:szCs w:val="22"/>
        </w:rPr>
        <w:t>Fanelli</w:t>
      </w:r>
      <w:proofErr w:type="spellEnd"/>
      <w:r w:rsidRPr="00A4045E">
        <w:rPr>
          <w:rFonts w:ascii="Calibri" w:hAnsi="Calibri" w:eastAsia="Calibri" w:cs="Calibri"/>
          <w:sz w:val="22"/>
          <w:szCs w:val="22"/>
        </w:rPr>
        <w:t>, A. (2013)</w:t>
      </w:r>
      <w:r w:rsidR="00727931">
        <w:rPr>
          <w:rFonts w:ascii="Calibri" w:hAnsi="Calibri" w:eastAsia="Calibri" w:cs="Calibri"/>
          <w:sz w:val="22"/>
          <w:szCs w:val="22"/>
        </w:rPr>
        <w:t>.</w:t>
      </w:r>
      <w:r w:rsidRPr="00A4045E">
        <w:rPr>
          <w:rFonts w:ascii="Calibri" w:hAnsi="Calibri" w:eastAsia="Calibri" w:cs="Calibri"/>
          <w:sz w:val="22"/>
          <w:szCs w:val="22"/>
        </w:rPr>
        <w:t xml:space="preserve"> </w:t>
      </w:r>
      <w:r w:rsidRPr="00A4045E">
        <w:rPr>
          <w:rFonts w:ascii="Calibri" w:hAnsi="Calibri" w:eastAsia="Calibri" w:cs="Calibri"/>
          <w:i/>
          <w:sz w:val="22"/>
          <w:szCs w:val="22"/>
        </w:rPr>
        <w:t>Aportes de la economía a la educación comparada.</w:t>
      </w:r>
      <w:r w:rsidRPr="00A4045E">
        <w:rPr>
          <w:rFonts w:ascii="Calibri" w:hAnsi="Calibri" w:eastAsia="Calibri" w:cs="Calibri"/>
          <w:sz w:val="22"/>
          <w:szCs w:val="22"/>
        </w:rPr>
        <w:t xml:space="preserve"> Conferencia presentada en el Panel “Inversión en Educación y Equidad: aportes de la economía en la educación comparada” en el XV Comparative </w:t>
      </w:r>
      <w:proofErr w:type="spellStart"/>
      <w:r w:rsidRPr="00A4045E">
        <w:rPr>
          <w:rFonts w:ascii="Calibri" w:hAnsi="Calibri" w:eastAsia="Calibri" w:cs="Calibri"/>
          <w:sz w:val="22"/>
          <w:szCs w:val="22"/>
        </w:rPr>
        <w:t>Education</w:t>
      </w:r>
      <w:proofErr w:type="spellEnd"/>
      <w:r w:rsidRPr="00A4045E">
        <w:rPr>
          <w:rFonts w:ascii="Calibri" w:hAnsi="Calibri" w:eastAsia="Calibri" w:cs="Calibri"/>
          <w:sz w:val="22"/>
          <w:szCs w:val="22"/>
        </w:rPr>
        <w:t xml:space="preserve"> </w:t>
      </w:r>
      <w:proofErr w:type="spellStart"/>
      <w:r w:rsidRPr="00A4045E">
        <w:rPr>
          <w:rFonts w:ascii="Calibri" w:hAnsi="Calibri" w:eastAsia="Calibri" w:cs="Calibri"/>
          <w:sz w:val="22"/>
          <w:szCs w:val="22"/>
        </w:rPr>
        <w:t>World</w:t>
      </w:r>
      <w:proofErr w:type="spellEnd"/>
      <w:r w:rsidRPr="00A4045E">
        <w:rPr>
          <w:rFonts w:ascii="Calibri" w:hAnsi="Calibri" w:eastAsia="Calibri" w:cs="Calibri"/>
          <w:sz w:val="22"/>
          <w:szCs w:val="22"/>
        </w:rPr>
        <w:t xml:space="preserve"> </w:t>
      </w:r>
      <w:proofErr w:type="spellStart"/>
      <w:r w:rsidRPr="00A4045E">
        <w:rPr>
          <w:rFonts w:ascii="Calibri" w:hAnsi="Calibri" w:eastAsia="Calibri" w:cs="Calibri"/>
          <w:sz w:val="22"/>
          <w:szCs w:val="22"/>
        </w:rPr>
        <w:t>Congress</w:t>
      </w:r>
      <w:proofErr w:type="spellEnd"/>
      <w:r w:rsidRPr="00A4045E">
        <w:rPr>
          <w:rFonts w:ascii="Calibri" w:hAnsi="Calibri" w:eastAsia="Calibri" w:cs="Calibri"/>
          <w:i/>
          <w:sz w:val="22"/>
          <w:szCs w:val="22"/>
        </w:rPr>
        <w:t xml:space="preserve">, </w:t>
      </w:r>
      <w:r w:rsidRPr="00A4045E">
        <w:rPr>
          <w:rFonts w:ascii="Calibri" w:hAnsi="Calibri" w:eastAsia="Calibri" w:cs="Calibri"/>
          <w:sz w:val="22"/>
          <w:szCs w:val="22"/>
        </w:rPr>
        <w:t xml:space="preserve">Buenos Aires, 27 de junio de 2013; pp.1-09. Recuperado de: </w:t>
      </w:r>
      <w:hyperlink r:id="rId10">
        <w:r w:rsidRPr="00A4045E">
          <w:rPr>
            <w:rFonts w:ascii="Calibri" w:hAnsi="Calibri" w:eastAsia="Calibri" w:cs="Calibri"/>
            <w:sz w:val="22"/>
            <w:szCs w:val="22"/>
            <w:u w:val="single"/>
          </w:rPr>
          <w:t>https://www.researchgate.net/publication/272823852_Aportes_de_la_economia_a_la_educacion_comparada/download</w:t>
        </w:r>
      </w:hyperlink>
    </w:p>
    <w:p w:rsidRPr="00A4045E" w:rsidR="002F5469" w:rsidRDefault="002F5469" w14:paraId="6AB891A8" w14:textId="77777777">
      <w:pPr>
        <w:jc w:val="both"/>
        <w:rPr>
          <w:rFonts w:ascii="Calibri" w:hAnsi="Calibri" w:eastAsia="Calibri" w:cs="Calibri"/>
          <w:sz w:val="22"/>
          <w:szCs w:val="22"/>
        </w:rPr>
      </w:pPr>
    </w:p>
    <w:p w:rsidRPr="00A4045E" w:rsidR="002F5469" w:rsidRDefault="00A4045E" w14:paraId="45B8BEBC" w14:textId="079048BE">
      <w:pPr>
        <w:jc w:val="both"/>
        <w:rPr>
          <w:rFonts w:ascii="Calibri" w:hAnsi="Calibri" w:eastAsia="Calibri" w:cs="Calibri"/>
          <w:sz w:val="22"/>
          <w:szCs w:val="22"/>
        </w:rPr>
      </w:pPr>
      <w:r w:rsidRPr="00A4045E">
        <w:rPr>
          <w:rFonts w:ascii="Calibri" w:hAnsi="Calibri" w:eastAsia="Calibri" w:cs="Calibri"/>
          <w:sz w:val="22"/>
          <w:szCs w:val="22"/>
        </w:rPr>
        <w:t>Zen</w:t>
      </w:r>
      <w:r w:rsidRPr="00A4045E" w:rsidR="001D153E">
        <w:rPr>
          <w:rFonts w:ascii="Calibri" w:hAnsi="Calibri" w:eastAsia="Calibri" w:cs="Calibri"/>
          <w:sz w:val="22"/>
          <w:szCs w:val="22"/>
        </w:rPr>
        <w:t>, A</w:t>
      </w:r>
      <w:r w:rsidR="00727931">
        <w:rPr>
          <w:rFonts w:ascii="Calibri" w:hAnsi="Calibri" w:eastAsia="Calibri" w:cs="Calibri"/>
          <w:sz w:val="22"/>
          <w:szCs w:val="22"/>
        </w:rPr>
        <w:t>.</w:t>
      </w:r>
      <w:r w:rsidRPr="00A4045E" w:rsidR="001D153E">
        <w:rPr>
          <w:rFonts w:ascii="Calibri" w:hAnsi="Calibri" w:eastAsia="Calibri" w:cs="Calibri"/>
          <w:sz w:val="22"/>
          <w:szCs w:val="22"/>
        </w:rPr>
        <w:t xml:space="preserve"> (1998). </w:t>
      </w:r>
      <w:proofErr w:type="gramStart"/>
      <w:r w:rsidRPr="00A4045E" w:rsidR="001D153E">
        <w:rPr>
          <w:rFonts w:ascii="Calibri" w:hAnsi="Calibri" w:eastAsia="Calibri" w:cs="Calibri"/>
          <w:sz w:val="22"/>
          <w:szCs w:val="22"/>
        </w:rPr>
        <w:t>Capital humano y capacidad humana</w:t>
      </w:r>
      <w:proofErr w:type="gramEnd"/>
      <w:r w:rsidRPr="00A4045E" w:rsidR="001D153E">
        <w:rPr>
          <w:rFonts w:ascii="Calibri" w:hAnsi="Calibri" w:eastAsia="Calibri" w:cs="Calibri"/>
          <w:sz w:val="22"/>
          <w:szCs w:val="22"/>
        </w:rPr>
        <w:t xml:space="preserve">. </w:t>
      </w:r>
      <w:r w:rsidRPr="00A4045E" w:rsidR="001D153E">
        <w:rPr>
          <w:rFonts w:ascii="Calibri" w:hAnsi="Calibri" w:eastAsia="Calibri" w:cs="Calibri"/>
          <w:i/>
          <w:sz w:val="22"/>
          <w:szCs w:val="22"/>
        </w:rPr>
        <w:t>Cuadernos. Econ., Volumen 17, Número 29, p. 67-72</w:t>
      </w:r>
      <w:r w:rsidRPr="00A4045E" w:rsidR="001D153E">
        <w:rPr>
          <w:rFonts w:ascii="Calibri" w:hAnsi="Calibri" w:eastAsia="Calibri" w:cs="Calibri"/>
          <w:sz w:val="22"/>
          <w:szCs w:val="22"/>
        </w:rPr>
        <w:t xml:space="preserve">. Recuperado de: </w:t>
      </w:r>
      <w:hyperlink r:id="rId11">
        <w:r w:rsidRPr="00A4045E" w:rsidR="001D153E">
          <w:rPr>
            <w:rFonts w:ascii="Calibri" w:hAnsi="Calibri" w:eastAsia="Calibri" w:cs="Calibri"/>
            <w:sz w:val="22"/>
            <w:szCs w:val="22"/>
            <w:u w:val="single"/>
          </w:rPr>
          <w:t>https://revistas.unal.edu.co/index.php/ceconomia/article/view/11496</w:t>
        </w:r>
      </w:hyperlink>
    </w:p>
    <w:p w:rsidR="002F5469" w:rsidRDefault="002F5469" w14:paraId="5B7A10EE" w14:textId="77777777">
      <w:pPr>
        <w:jc w:val="both"/>
        <w:rPr>
          <w:rFonts w:ascii="Calibri" w:hAnsi="Calibri" w:eastAsia="Calibri" w:cs="Calibri"/>
          <w:sz w:val="22"/>
          <w:szCs w:val="22"/>
        </w:rPr>
      </w:pPr>
    </w:p>
    <w:p w:rsidR="00943346" w:rsidRDefault="00943346" w14:paraId="495689FA" w14:textId="77777777">
      <w:pPr>
        <w:jc w:val="both"/>
        <w:rPr>
          <w:rFonts w:ascii="Calibri" w:hAnsi="Calibri" w:eastAsia="Calibri" w:cs="Calibri"/>
          <w:sz w:val="22"/>
          <w:szCs w:val="22"/>
        </w:rPr>
      </w:pPr>
    </w:p>
    <w:p w:rsidRPr="00A4045E" w:rsidR="00943346" w:rsidRDefault="00943346" w14:paraId="249A381A" w14:textId="77777777">
      <w:pPr>
        <w:jc w:val="both"/>
        <w:rPr>
          <w:rFonts w:ascii="Calibri" w:hAnsi="Calibri" w:eastAsia="Calibri" w:cs="Calibri"/>
          <w:sz w:val="22"/>
          <w:szCs w:val="22"/>
        </w:rPr>
      </w:pPr>
    </w:p>
    <w:p w:rsidRPr="00A4045E" w:rsidR="002F5469" w:rsidRDefault="002F5469" w14:paraId="74E8641B" w14:textId="77777777">
      <w:pPr>
        <w:jc w:val="both"/>
        <w:rPr>
          <w:rFonts w:ascii="Calibri" w:hAnsi="Calibri" w:eastAsia="Calibri" w:cs="Calibri"/>
          <w:sz w:val="22"/>
          <w:szCs w:val="22"/>
        </w:rPr>
      </w:pPr>
    </w:p>
    <w:p w:rsidRPr="00A4045E" w:rsidR="002F5469" w:rsidRDefault="001D153E" w14:paraId="1255645C" w14:textId="77777777">
      <w:pPr>
        <w:jc w:val="both"/>
        <w:rPr>
          <w:rFonts w:ascii="Calibri" w:hAnsi="Calibri" w:eastAsia="Calibri" w:cs="Calibri"/>
          <w:b/>
          <w:sz w:val="22"/>
          <w:szCs w:val="22"/>
        </w:rPr>
      </w:pPr>
      <w:r w:rsidRPr="00A4045E">
        <w:rPr>
          <w:rFonts w:ascii="Calibri" w:hAnsi="Calibri" w:eastAsia="Calibri" w:cs="Calibri"/>
          <w:b/>
          <w:sz w:val="22"/>
          <w:szCs w:val="22"/>
        </w:rPr>
        <w:lastRenderedPageBreak/>
        <w:t>UNIDAD 2: La economía de la educación en la planificación educativa: función de producción, eficiencia técnica y calidad.</w:t>
      </w:r>
    </w:p>
    <w:p w:rsidRPr="00A4045E" w:rsidR="002F5469" w:rsidRDefault="002F5469" w14:paraId="70F7DD55" w14:textId="77777777">
      <w:pPr>
        <w:jc w:val="both"/>
        <w:rPr>
          <w:rFonts w:ascii="Calibri" w:hAnsi="Calibri" w:eastAsia="Calibri" w:cs="Calibri"/>
          <w:sz w:val="22"/>
          <w:szCs w:val="22"/>
        </w:rPr>
      </w:pPr>
    </w:p>
    <w:p w:rsidRPr="00A4045E" w:rsidR="002F5469" w:rsidRDefault="001D153E" w14:paraId="6FF303C1" w14:textId="45434B82">
      <w:pPr>
        <w:pBdr>
          <w:top w:val="nil"/>
          <w:left w:val="nil"/>
          <w:bottom w:val="nil"/>
          <w:right w:val="nil"/>
          <w:between w:val="nil"/>
        </w:pBdr>
        <w:jc w:val="both"/>
        <w:rPr>
          <w:rFonts w:ascii="Calibri" w:hAnsi="Calibri" w:eastAsia="Calibri" w:cs="Calibri"/>
          <w:sz w:val="22"/>
          <w:szCs w:val="22"/>
        </w:rPr>
      </w:pPr>
      <w:r w:rsidRPr="00A4045E">
        <w:rPr>
          <w:rFonts w:ascii="Calibri" w:hAnsi="Calibri" w:eastAsia="Calibri" w:cs="Calibri"/>
          <w:sz w:val="22"/>
          <w:szCs w:val="22"/>
        </w:rPr>
        <w:t xml:space="preserve">Beltrán A., Arlette. y </w:t>
      </w:r>
      <w:proofErr w:type="spellStart"/>
      <w:r w:rsidRPr="00A4045E">
        <w:rPr>
          <w:rFonts w:ascii="Calibri" w:hAnsi="Calibri" w:eastAsia="Calibri" w:cs="Calibri"/>
          <w:sz w:val="22"/>
          <w:szCs w:val="22"/>
        </w:rPr>
        <w:t>Seinfeld</w:t>
      </w:r>
      <w:proofErr w:type="spellEnd"/>
      <w:r w:rsidRPr="00A4045E">
        <w:rPr>
          <w:rFonts w:ascii="Calibri" w:hAnsi="Calibri" w:eastAsia="Calibri" w:cs="Calibri"/>
          <w:sz w:val="22"/>
          <w:szCs w:val="22"/>
        </w:rPr>
        <w:t>, J. (2013)</w:t>
      </w:r>
      <w:r w:rsidR="00727931">
        <w:rPr>
          <w:rFonts w:ascii="Calibri" w:hAnsi="Calibri" w:eastAsia="Calibri" w:cs="Calibri"/>
          <w:sz w:val="22"/>
          <w:szCs w:val="22"/>
        </w:rPr>
        <w:t>.</w:t>
      </w:r>
      <w:r w:rsidRPr="00A4045E">
        <w:rPr>
          <w:rFonts w:ascii="Calibri" w:hAnsi="Calibri" w:eastAsia="Calibri" w:cs="Calibri"/>
          <w:sz w:val="22"/>
          <w:szCs w:val="22"/>
        </w:rPr>
        <w:t xml:space="preserve"> </w:t>
      </w:r>
      <w:r w:rsidRPr="00A4045E">
        <w:rPr>
          <w:rFonts w:ascii="Calibri" w:hAnsi="Calibri" w:eastAsia="Calibri" w:cs="Calibri"/>
          <w:i/>
          <w:sz w:val="22"/>
          <w:szCs w:val="22"/>
        </w:rPr>
        <w:t>La trampa educativa en el Perú: cuando la educación llega a muchos, pero sirve a pocos</w:t>
      </w:r>
      <w:r w:rsidRPr="00A4045E">
        <w:rPr>
          <w:rFonts w:ascii="Calibri" w:hAnsi="Calibri" w:eastAsia="Calibri" w:cs="Calibri"/>
          <w:sz w:val="22"/>
          <w:szCs w:val="22"/>
        </w:rPr>
        <w:t xml:space="preserve">. Lima: Universidad del Pacífico; pp. 99-101/149-150. Recuperado de: </w:t>
      </w:r>
      <w:hyperlink r:id="rId12">
        <w:r w:rsidRPr="00A4045E">
          <w:rPr>
            <w:rFonts w:ascii="Calibri" w:hAnsi="Calibri" w:eastAsia="Calibri" w:cs="Calibri"/>
            <w:sz w:val="22"/>
            <w:szCs w:val="22"/>
            <w:u w:val="single"/>
          </w:rPr>
          <w:t>http://repositorio.up.edu.pe/bitstream/handle/11354/1419/TrampaeducativaBeltranArlette2013.pdf</w:t>
        </w:r>
      </w:hyperlink>
    </w:p>
    <w:p w:rsidRPr="00A4045E" w:rsidR="002F5469" w:rsidRDefault="002F5469" w14:paraId="58E4094F" w14:textId="77777777">
      <w:pPr>
        <w:pBdr>
          <w:top w:val="nil"/>
          <w:left w:val="nil"/>
          <w:bottom w:val="nil"/>
          <w:right w:val="nil"/>
          <w:between w:val="nil"/>
        </w:pBdr>
        <w:jc w:val="both"/>
        <w:rPr>
          <w:rFonts w:ascii="Calibri" w:hAnsi="Calibri" w:eastAsia="Calibri" w:cs="Calibri"/>
          <w:sz w:val="22"/>
          <w:szCs w:val="22"/>
        </w:rPr>
      </w:pPr>
    </w:p>
    <w:p w:rsidRPr="00A4045E" w:rsidR="002F5469" w:rsidRDefault="001D153E" w14:paraId="3F4601D4" w14:textId="643C49C4">
      <w:pPr>
        <w:pBdr>
          <w:top w:val="nil"/>
          <w:left w:val="nil"/>
          <w:bottom w:val="nil"/>
          <w:right w:val="nil"/>
          <w:between w:val="nil"/>
        </w:pBdr>
        <w:jc w:val="both"/>
        <w:rPr>
          <w:rFonts w:ascii="Calibri" w:hAnsi="Calibri" w:eastAsia="Calibri" w:cs="Calibri"/>
          <w:sz w:val="22"/>
          <w:szCs w:val="22"/>
        </w:rPr>
      </w:pPr>
      <w:r w:rsidRPr="00A4045E">
        <w:rPr>
          <w:rFonts w:ascii="Calibri" w:hAnsi="Calibri" w:eastAsia="Calibri" w:cs="Calibri"/>
          <w:sz w:val="22"/>
          <w:szCs w:val="22"/>
        </w:rPr>
        <w:t xml:space="preserve">García de </w:t>
      </w:r>
      <w:proofErr w:type="spellStart"/>
      <w:r w:rsidRPr="00A4045E">
        <w:rPr>
          <w:rFonts w:ascii="Calibri" w:hAnsi="Calibri" w:eastAsia="Calibri" w:cs="Calibri"/>
          <w:sz w:val="22"/>
          <w:szCs w:val="22"/>
        </w:rPr>
        <w:t>Fanelli</w:t>
      </w:r>
      <w:proofErr w:type="spellEnd"/>
      <w:r w:rsidRPr="00A4045E">
        <w:rPr>
          <w:rFonts w:ascii="Calibri" w:hAnsi="Calibri" w:eastAsia="Calibri" w:cs="Calibri"/>
          <w:sz w:val="22"/>
          <w:szCs w:val="22"/>
        </w:rPr>
        <w:t>, A. (2013)</w:t>
      </w:r>
      <w:r w:rsidR="00727931">
        <w:rPr>
          <w:rFonts w:ascii="Calibri" w:hAnsi="Calibri" w:eastAsia="Calibri" w:cs="Calibri"/>
          <w:sz w:val="22"/>
          <w:szCs w:val="22"/>
        </w:rPr>
        <w:t>.</w:t>
      </w:r>
      <w:r w:rsidRPr="00A4045E">
        <w:rPr>
          <w:rFonts w:ascii="Calibri" w:hAnsi="Calibri" w:eastAsia="Calibri" w:cs="Calibri"/>
          <w:sz w:val="22"/>
          <w:szCs w:val="22"/>
        </w:rPr>
        <w:t xml:space="preserve"> Aportes de la economía a la educación comparada. Conferencia presentada en el Panel “Inversión en Educación y Equidad: aportes de la economía en la educación comparada” en el XV Comparative </w:t>
      </w:r>
      <w:proofErr w:type="spellStart"/>
      <w:r w:rsidRPr="00A4045E">
        <w:rPr>
          <w:rFonts w:ascii="Calibri" w:hAnsi="Calibri" w:eastAsia="Calibri" w:cs="Calibri"/>
          <w:sz w:val="22"/>
          <w:szCs w:val="22"/>
        </w:rPr>
        <w:t>Education</w:t>
      </w:r>
      <w:proofErr w:type="spellEnd"/>
      <w:r w:rsidRPr="00A4045E">
        <w:rPr>
          <w:rFonts w:ascii="Calibri" w:hAnsi="Calibri" w:eastAsia="Calibri" w:cs="Calibri"/>
          <w:sz w:val="22"/>
          <w:szCs w:val="22"/>
        </w:rPr>
        <w:t xml:space="preserve"> </w:t>
      </w:r>
      <w:proofErr w:type="spellStart"/>
      <w:r w:rsidRPr="00A4045E">
        <w:rPr>
          <w:rFonts w:ascii="Calibri" w:hAnsi="Calibri" w:eastAsia="Calibri" w:cs="Calibri"/>
          <w:sz w:val="22"/>
          <w:szCs w:val="22"/>
        </w:rPr>
        <w:t>World</w:t>
      </w:r>
      <w:proofErr w:type="spellEnd"/>
      <w:r w:rsidRPr="00A4045E">
        <w:rPr>
          <w:rFonts w:ascii="Calibri" w:hAnsi="Calibri" w:eastAsia="Calibri" w:cs="Calibri"/>
          <w:sz w:val="22"/>
          <w:szCs w:val="22"/>
        </w:rPr>
        <w:t xml:space="preserve"> </w:t>
      </w:r>
      <w:proofErr w:type="spellStart"/>
      <w:r w:rsidRPr="00A4045E">
        <w:rPr>
          <w:rFonts w:ascii="Calibri" w:hAnsi="Calibri" w:eastAsia="Calibri" w:cs="Calibri"/>
          <w:sz w:val="22"/>
          <w:szCs w:val="22"/>
        </w:rPr>
        <w:t>Congress</w:t>
      </w:r>
      <w:proofErr w:type="spellEnd"/>
      <w:r w:rsidRPr="00A4045E">
        <w:rPr>
          <w:rFonts w:ascii="Calibri" w:hAnsi="Calibri" w:eastAsia="Calibri" w:cs="Calibri"/>
          <w:sz w:val="22"/>
          <w:szCs w:val="22"/>
        </w:rPr>
        <w:t xml:space="preserve">, Buenos Aires, 27 de junio de 2013; pp. 09-15.  Recuperado de: </w:t>
      </w:r>
      <w:hyperlink r:id="rId13">
        <w:r w:rsidRPr="00A4045E">
          <w:rPr>
            <w:rFonts w:ascii="Calibri" w:hAnsi="Calibri" w:eastAsia="Calibri" w:cs="Calibri"/>
            <w:sz w:val="22"/>
            <w:szCs w:val="22"/>
            <w:u w:val="single"/>
          </w:rPr>
          <w:t>https://www.researchgate.net/publication/272823852_Aportes_de_la_economia_a_la_educacion_comparada/download</w:t>
        </w:r>
      </w:hyperlink>
    </w:p>
    <w:p w:rsidRPr="00A4045E" w:rsidR="002F5469" w:rsidRDefault="002F5469" w14:paraId="7BC0EB98" w14:textId="77777777">
      <w:pPr>
        <w:pBdr>
          <w:top w:val="nil"/>
          <w:left w:val="nil"/>
          <w:bottom w:val="nil"/>
          <w:right w:val="nil"/>
          <w:between w:val="nil"/>
        </w:pBdr>
        <w:jc w:val="both"/>
        <w:rPr>
          <w:rFonts w:ascii="Calibri" w:hAnsi="Calibri" w:eastAsia="Calibri" w:cs="Calibri"/>
          <w:sz w:val="22"/>
          <w:szCs w:val="22"/>
        </w:rPr>
      </w:pPr>
    </w:p>
    <w:p w:rsidRPr="00A4045E" w:rsidR="002F5469" w:rsidRDefault="001D153E" w14:paraId="331B0E4C" w14:textId="77777777">
      <w:pPr>
        <w:pBdr>
          <w:top w:val="nil"/>
          <w:left w:val="nil"/>
          <w:bottom w:val="nil"/>
          <w:right w:val="nil"/>
          <w:between w:val="nil"/>
        </w:pBdr>
        <w:jc w:val="both"/>
        <w:rPr>
          <w:rFonts w:ascii="Calibri" w:hAnsi="Calibri" w:eastAsia="Calibri" w:cs="Calibri"/>
          <w:sz w:val="22"/>
          <w:szCs w:val="22"/>
        </w:rPr>
      </w:pPr>
      <w:r w:rsidRPr="00A4045E">
        <w:rPr>
          <w:rFonts w:ascii="Calibri" w:hAnsi="Calibri" w:eastAsia="Calibri" w:cs="Calibri"/>
          <w:sz w:val="22"/>
          <w:szCs w:val="22"/>
        </w:rPr>
        <w:t xml:space="preserve">Maradona, G. y Calderón, M. (2004). Una aplicación del enfoque de la función de producción en educación. </w:t>
      </w:r>
      <w:r w:rsidRPr="00A4045E">
        <w:rPr>
          <w:rFonts w:ascii="Calibri" w:hAnsi="Calibri" w:eastAsia="Calibri" w:cs="Calibri"/>
          <w:i/>
          <w:sz w:val="22"/>
          <w:szCs w:val="22"/>
        </w:rPr>
        <w:t>Revista de Economía y Estadística, Cuarta Época</w:t>
      </w:r>
      <w:r w:rsidRPr="00A4045E">
        <w:rPr>
          <w:rFonts w:ascii="Calibri" w:hAnsi="Calibri" w:eastAsia="Calibri" w:cs="Calibri"/>
          <w:sz w:val="22"/>
          <w:szCs w:val="22"/>
        </w:rPr>
        <w:t xml:space="preserve">, Vol. 42(1), pp. 14-25. </w:t>
      </w:r>
      <w:hyperlink r:id="rId14">
        <w:r w:rsidRPr="00A4045E">
          <w:rPr>
            <w:rFonts w:ascii="Calibri" w:hAnsi="Calibri" w:eastAsia="Calibri" w:cs="Calibri"/>
            <w:sz w:val="22"/>
            <w:szCs w:val="22"/>
            <w:u w:val="single"/>
          </w:rPr>
          <w:t>https://revistas.unc.edu.ar/index.php/REyE/article/view/3797/4995</w:t>
        </w:r>
      </w:hyperlink>
    </w:p>
    <w:p w:rsidRPr="00A4045E" w:rsidR="002F5469" w:rsidRDefault="002F5469" w14:paraId="300038A0" w14:textId="77777777">
      <w:pPr>
        <w:pBdr>
          <w:top w:val="nil"/>
          <w:left w:val="nil"/>
          <w:bottom w:val="nil"/>
          <w:right w:val="nil"/>
          <w:between w:val="nil"/>
        </w:pBdr>
        <w:ind w:left="1127" w:hanging="1127"/>
        <w:jc w:val="both"/>
        <w:rPr>
          <w:rFonts w:ascii="Calibri" w:hAnsi="Calibri" w:eastAsia="Calibri" w:cs="Calibri"/>
          <w:sz w:val="22"/>
          <w:szCs w:val="22"/>
        </w:rPr>
      </w:pPr>
    </w:p>
    <w:p w:rsidRPr="00A4045E" w:rsidR="002F5469" w:rsidRDefault="001D153E" w14:paraId="138922C0" w14:textId="77777777">
      <w:pPr>
        <w:jc w:val="both"/>
        <w:rPr>
          <w:rFonts w:ascii="Calibri" w:hAnsi="Calibri" w:eastAsia="Calibri" w:cs="Calibri"/>
          <w:b/>
          <w:sz w:val="22"/>
          <w:szCs w:val="22"/>
        </w:rPr>
      </w:pPr>
      <w:r w:rsidRPr="00A4045E">
        <w:rPr>
          <w:rFonts w:ascii="Calibri" w:hAnsi="Calibri" w:eastAsia="Calibri" w:cs="Calibri"/>
          <w:b/>
          <w:sz w:val="22"/>
          <w:szCs w:val="22"/>
        </w:rPr>
        <w:t>UNIDAD 3: Financiamiento de la educación, fuentes y usos, eficiencia y equidad del gasto, modelos alternativos.</w:t>
      </w:r>
    </w:p>
    <w:p w:rsidRPr="00A4045E" w:rsidR="002F5469" w:rsidRDefault="002F5469" w14:paraId="0F06E450" w14:textId="77777777">
      <w:pPr>
        <w:jc w:val="both"/>
        <w:rPr>
          <w:rFonts w:ascii="Calibri" w:hAnsi="Calibri" w:eastAsia="Calibri" w:cs="Calibri"/>
          <w:sz w:val="22"/>
          <w:szCs w:val="22"/>
        </w:rPr>
      </w:pPr>
    </w:p>
    <w:p w:rsidRPr="00A4045E" w:rsidR="002F5469" w:rsidRDefault="001D153E" w14:paraId="16718C42" w14:textId="1E32E4D7">
      <w:pPr>
        <w:jc w:val="both"/>
        <w:rPr>
          <w:rFonts w:ascii="Calibri" w:hAnsi="Calibri" w:eastAsia="Calibri" w:cs="Calibri"/>
          <w:sz w:val="22"/>
          <w:szCs w:val="22"/>
        </w:rPr>
      </w:pPr>
      <w:r w:rsidRPr="00A4045E">
        <w:rPr>
          <w:rFonts w:ascii="Calibri" w:hAnsi="Calibri" w:eastAsia="Calibri" w:cs="Calibri"/>
          <w:sz w:val="22"/>
          <w:szCs w:val="22"/>
        </w:rPr>
        <w:t>Banco Mundial</w:t>
      </w:r>
      <w:r w:rsidR="00727931">
        <w:rPr>
          <w:rFonts w:ascii="Calibri" w:hAnsi="Calibri" w:eastAsia="Calibri" w:cs="Calibri"/>
          <w:sz w:val="22"/>
          <w:szCs w:val="22"/>
        </w:rPr>
        <w:t xml:space="preserve"> (</w:t>
      </w:r>
      <w:r w:rsidRPr="00A4045E">
        <w:rPr>
          <w:rFonts w:ascii="Calibri" w:hAnsi="Calibri" w:eastAsia="Calibri" w:cs="Calibri"/>
          <w:sz w:val="22"/>
          <w:szCs w:val="22"/>
        </w:rPr>
        <w:t>2018</w:t>
      </w:r>
      <w:r w:rsidR="00727931">
        <w:rPr>
          <w:rFonts w:ascii="Calibri" w:hAnsi="Calibri" w:eastAsia="Calibri" w:cs="Calibri"/>
          <w:sz w:val="22"/>
          <w:szCs w:val="22"/>
        </w:rPr>
        <w:t>)</w:t>
      </w:r>
      <w:r w:rsidRPr="00A4045E">
        <w:rPr>
          <w:rFonts w:ascii="Calibri" w:hAnsi="Calibri" w:eastAsia="Calibri" w:cs="Calibri"/>
          <w:sz w:val="22"/>
          <w:szCs w:val="22"/>
        </w:rPr>
        <w:t xml:space="preserve">. </w:t>
      </w:r>
      <w:r w:rsidRPr="00A4045E">
        <w:rPr>
          <w:rFonts w:ascii="Calibri" w:hAnsi="Calibri" w:eastAsia="Calibri" w:cs="Calibri"/>
          <w:i/>
          <w:sz w:val="22"/>
          <w:szCs w:val="22"/>
        </w:rPr>
        <w:t>Revisión del gasto público en educación: Mejores aprendizajes para todos.</w:t>
      </w:r>
      <w:r w:rsidRPr="00A4045E">
        <w:rPr>
          <w:rFonts w:ascii="Calibri" w:hAnsi="Calibri" w:eastAsia="Calibri" w:cs="Calibri"/>
          <w:sz w:val="22"/>
          <w:szCs w:val="22"/>
        </w:rPr>
        <w:t xml:space="preserve"> Lima: Banco Mundial; pp. 1-29. Recuperado de: </w:t>
      </w:r>
      <w:hyperlink r:id="rId15">
        <w:r w:rsidRPr="00A4045E">
          <w:rPr>
            <w:rFonts w:ascii="Calibri" w:hAnsi="Calibri" w:eastAsia="Calibri" w:cs="Calibri"/>
            <w:sz w:val="22"/>
            <w:szCs w:val="22"/>
            <w:u w:val="single"/>
          </w:rPr>
          <w:t>http://documents.worldbank.org/curated/en/561561542048277246/pdf/131976-WP-SPANISH-P158618-PUBLIC-Documento-Educacion-Final-para-Imprenta.pdf</w:t>
        </w:r>
      </w:hyperlink>
    </w:p>
    <w:p w:rsidRPr="00A4045E" w:rsidR="002F5469" w:rsidRDefault="002F5469" w14:paraId="1D1E867D" w14:textId="77777777">
      <w:pPr>
        <w:jc w:val="both"/>
        <w:rPr>
          <w:rFonts w:ascii="Calibri" w:hAnsi="Calibri" w:eastAsia="Calibri" w:cs="Calibri"/>
          <w:sz w:val="22"/>
          <w:szCs w:val="22"/>
        </w:rPr>
      </w:pPr>
    </w:p>
    <w:p w:rsidRPr="00A4045E" w:rsidR="002F5469" w:rsidRDefault="001D153E" w14:paraId="371A19F7" w14:textId="2181C86D">
      <w:pPr>
        <w:jc w:val="both"/>
        <w:rPr>
          <w:rFonts w:ascii="Calibri" w:hAnsi="Calibri" w:eastAsia="Calibri" w:cs="Calibri"/>
          <w:sz w:val="22"/>
          <w:szCs w:val="22"/>
        </w:rPr>
      </w:pPr>
      <w:proofErr w:type="spellStart"/>
      <w:r w:rsidRPr="00A4045E">
        <w:rPr>
          <w:rFonts w:ascii="Calibri" w:hAnsi="Calibri" w:eastAsia="Calibri" w:cs="Calibri"/>
          <w:sz w:val="22"/>
          <w:szCs w:val="22"/>
        </w:rPr>
        <w:t>Cetrángolo</w:t>
      </w:r>
      <w:proofErr w:type="spellEnd"/>
      <w:r w:rsidRPr="00A4045E">
        <w:rPr>
          <w:rFonts w:ascii="Calibri" w:hAnsi="Calibri" w:eastAsia="Calibri" w:cs="Calibri"/>
          <w:sz w:val="22"/>
          <w:szCs w:val="22"/>
        </w:rPr>
        <w:t xml:space="preserve"> O. y </w:t>
      </w:r>
      <w:proofErr w:type="spellStart"/>
      <w:r w:rsidRPr="00A4045E">
        <w:rPr>
          <w:rFonts w:ascii="Calibri" w:hAnsi="Calibri" w:eastAsia="Calibri" w:cs="Calibri"/>
          <w:sz w:val="22"/>
          <w:szCs w:val="22"/>
        </w:rPr>
        <w:t>Curcio</w:t>
      </w:r>
      <w:proofErr w:type="spellEnd"/>
      <w:r w:rsidRPr="00A4045E">
        <w:rPr>
          <w:rFonts w:ascii="Calibri" w:hAnsi="Calibri" w:eastAsia="Calibri" w:cs="Calibri"/>
          <w:sz w:val="22"/>
          <w:szCs w:val="22"/>
        </w:rPr>
        <w:t>, J. (2017)</w:t>
      </w:r>
      <w:r w:rsidR="00727931">
        <w:rPr>
          <w:rFonts w:ascii="Calibri" w:hAnsi="Calibri" w:eastAsia="Calibri" w:cs="Calibri"/>
          <w:sz w:val="22"/>
          <w:szCs w:val="22"/>
        </w:rPr>
        <w:t>.</w:t>
      </w:r>
      <w:r w:rsidRPr="00A4045E">
        <w:rPr>
          <w:rFonts w:ascii="Calibri" w:hAnsi="Calibri" w:eastAsia="Calibri" w:cs="Calibri"/>
          <w:sz w:val="22"/>
          <w:szCs w:val="22"/>
        </w:rPr>
        <w:t xml:space="preserve"> Financiamiento y gasto educativo en América Latina. Serie Macroeconomía del Desarrollo 192. Santiago de Chile: CEPAL; pp. 39-52. Recuperado de: https://repositorio.cepal.org/handle/11362/42403</w:t>
      </w:r>
    </w:p>
    <w:p w:rsidRPr="00A4045E" w:rsidR="002F5469" w:rsidRDefault="002F5469" w14:paraId="7F62E72D" w14:textId="77777777">
      <w:pPr>
        <w:jc w:val="both"/>
        <w:rPr>
          <w:rFonts w:ascii="Calibri" w:hAnsi="Calibri" w:eastAsia="Calibri" w:cs="Calibri"/>
          <w:sz w:val="22"/>
          <w:szCs w:val="22"/>
        </w:rPr>
      </w:pPr>
    </w:p>
    <w:p w:rsidRPr="00A4045E" w:rsidR="002F5469" w:rsidRDefault="001D153E" w14:paraId="104BB05F" w14:textId="445E5970">
      <w:pPr>
        <w:jc w:val="both"/>
        <w:rPr>
          <w:rFonts w:ascii="Calibri" w:hAnsi="Calibri" w:eastAsia="Calibri" w:cs="Calibri"/>
          <w:sz w:val="22"/>
          <w:szCs w:val="22"/>
        </w:rPr>
      </w:pPr>
      <w:r w:rsidRPr="00A4045E">
        <w:rPr>
          <w:rFonts w:ascii="Calibri" w:hAnsi="Calibri" w:eastAsia="Calibri" w:cs="Calibri"/>
          <w:sz w:val="22"/>
          <w:szCs w:val="22"/>
        </w:rPr>
        <w:t>Saavedra, J. y Suarez, P. (2002)</w:t>
      </w:r>
      <w:r w:rsidR="00727931">
        <w:rPr>
          <w:rFonts w:ascii="Calibri" w:hAnsi="Calibri" w:eastAsia="Calibri" w:cs="Calibri"/>
          <w:sz w:val="22"/>
          <w:szCs w:val="22"/>
        </w:rPr>
        <w:t xml:space="preserve">. </w:t>
      </w:r>
      <w:r w:rsidRPr="00A4045E">
        <w:rPr>
          <w:rFonts w:ascii="Calibri" w:hAnsi="Calibri" w:eastAsia="Calibri" w:cs="Calibri"/>
          <w:i/>
          <w:sz w:val="22"/>
          <w:szCs w:val="22"/>
        </w:rPr>
        <w:t>Financiamiento de la educación pública en el Perú: el rol de las familias</w:t>
      </w:r>
      <w:r w:rsidRPr="00A4045E">
        <w:rPr>
          <w:rFonts w:ascii="Calibri" w:hAnsi="Calibri" w:eastAsia="Calibri" w:cs="Calibri"/>
          <w:sz w:val="22"/>
          <w:szCs w:val="22"/>
        </w:rPr>
        <w:t>. Documento de trabajo 38. Lima: GRADE; pp.18-28. Recuperado de: http://www.grade.org.pe/publicaciones/479-financiamiento-de-la-educacion-publica-en-el-peru-el-rol-de-las-familias/</w:t>
      </w:r>
    </w:p>
    <w:p w:rsidRPr="00A4045E" w:rsidR="002F5469" w:rsidRDefault="002F5469" w14:paraId="42B9EC47" w14:textId="77777777">
      <w:pPr>
        <w:jc w:val="both"/>
        <w:rPr>
          <w:rFonts w:ascii="Calibri" w:hAnsi="Calibri" w:eastAsia="Calibri" w:cs="Calibri"/>
          <w:b/>
          <w:sz w:val="22"/>
          <w:szCs w:val="22"/>
          <w:u w:val="single"/>
        </w:rPr>
      </w:pPr>
    </w:p>
    <w:p w:rsidRPr="00A4045E" w:rsidR="002F5469" w:rsidRDefault="001D153E" w14:paraId="71AA295F" w14:textId="77777777">
      <w:pPr>
        <w:jc w:val="both"/>
        <w:rPr>
          <w:rFonts w:ascii="Calibri" w:hAnsi="Calibri" w:eastAsia="Calibri" w:cs="Calibri"/>
          <w:b/>
          <w:sz w:val="22"/>
          <w:szCs w:val="22"/>
          <w:u w:val="single"/>
        </w:rPr>
      </w:pPr>
      <w:r w:rsidRPr="00A4045E">
        <w:rPr>
          <w:rFonts w:ascii="Calibri" w:hAnsi="Calibri" w:eastAsia="Calibri" w:cs="Calibri"/>
          <w:b/>
          <w:sz w:val="22"/>
          <w:szCs w:val="22"/>
          <w:u w:val="single"/>
        </w:rPr>
        <w:t>Complementaria</w:t>
      </w:r>
    </w:p>
    <w:p w:rsidRPr="00A4045E" w:rsidR="002F5469" w:rsidRDefault="002F5469" w14:paraId="28020997" w14:textId="77777777">
      <w:pPr>
        <w:jc w:val="both"/>
        <w:rPr>
          <w:rFonts w:ascii="Calibri" w:hAnsi="Calibri" w:eastAsia="Calibri" w:cs="Calibri"/>
          <w:b/>
          <w:sz w:val="22"/>
          <w:szCs w:val="22"/>
          <w:u w:val="single"/>
        </w:rPr>
      </w:pPr>
    </w:p>
    <w:p w:rsidR="002F5469" w:rsidRDefault="001D153E" w14:paraId="585FCFA2" w14:textId="1EA104FD">
      <w:pPr>
        <w:jc w:val="both"/>
        <w:rPr>
          <w:rFonts w:ascii="Calibri" w:hAnsi="Calibri" w:eastAsia="Calibri" w:cs="Calibri"/>
          <w:sz w:val="22"/>
          <w:szCs w:val="22"/>
        </w:rPr>
      </w:pPr>
      <w:r w:rsidRPr="00A4045E">
        <w:rPr>
          <w:rFonts w:ascii="Calibri" w:hAnsi="Calibri" w:eastAsia="Calibri" w:cs="Calibri"/>
          <w:sz w:val="22"/>
          <w:szCs w:val="22"/>
        </w:rPr>
        <w:t>Calderón, M</w:t>
      </w:r>
      <w:r w:rsidR="00727931">
        <w:rPr>
          <w:rFonts w:ascii="Calibri" w:hAnsi="Calibri" w:eastAsia="Calibri" w:cs="Calibri"/>
          <w:sz w:val="22"/>
          <w:szCs w:val="22"/>
        </w:rPr>
        <w:t>.,</w:t>
      </w:r>
      <w:r w:rsidRPr="00A4045E">
        <w:rPr>
          <w:rFonts w:ascii="Calibri" w:hAnsi="Calibri" w:eastAsia="Calibri" w:cs="Calibri"/>
          <w:sz w:val="22"/>
          <w:szCs w:val="22"/>
        </w:rPr>
        <w:t xml:space="preserve"> Ríos, M. y </w:t>
      </w:r>
      <w:proofErr w:type="spellStart"/>
      <w:r w:rsidRPr="00A4045E">
        <w:rPr>
          <w:rFonts w:ascii="Calibri" w:hAnsi="Calibri" w:eastAsia="Calibri" w:cs="Calibri"/>
          <w:sz w:val="22"/>
          <w:szCs w:val="22"/>
        </w:rPr>
        <w:t>Ceccarani</w:t>
      </w:r>
      <w:proofErr w:type="spellEnd"/>
      <w:r w:rsidRPr="00A4045E">
        <w:rPr>
          <w:rFonts w:ascii="Calibri" w:hAnsi="Calibri" w:eastAsia="Calibri" w:cs="Calibri"/>
          <w:sz w:val="22"/>
          <w:szCs w:val="22"/>
        </w:rPr>
        <w:t>, M</w:t>
      </w:r>
      <w:r w:rsidR="00727931">
        <w:rPr>
          <w:rFonts w:ascii="Calibri" w:hAnsi="Calibri" w:eastAsia="Calibri" w:cs="Calibri"/>
          <w:sz w:val="22"/>
          <w:szCs w:val="22"/>
        </w:rPr>
        <w:t>.</w:t>
      </w:r>
      <w:r w:rsidRPr="00A4045E">
        <w:rPr>
          <w:rFonts w:ascii="Calibri" w:hAnsi="Calibri" w:eastAsia="Calibri" w:cs="Calibri"/>
          <w:sz w:val="22"/>
          <w:szCs w:val="22"/>
        </w:rPr>
        <w:t xml:space="preserve"> (2008). </w:t>
      </w:r>
      <w:r w:rsidRPr="00A4045E">
        <w:rPr>
          <w:rFonts w:ascii="Calibri" w:hAnsi="Calibri" w:eastAsia="Calibri" w:cs="Calibri"/>
          <w:i/>
          <w:sz w:val="22"/>
          <w:szCs w:val="22"/>
        </w:rPr>
        <w:t>Economía de la educación</w:t>
      </w:r>
      <w:r w:rsidRPr="00A4045E">
        <w:rPr>
          <w:rFonts w:ascii="Calibri" w:hAnsi="Calibri" w:eastAsia="Calibri" w:cs="Calibri"/>
          <w:sz w:val="22"/>
          <w:szCs w:val="22"/>
        </w:rPr>
        <w:t>. Argentina: Universidad Nacional de Cuyo.</w:t>
      </w:r>
      <w:r w:rsidR="001D1C2F">
        <w:rPr>
          <w:rFonts w:ascii="Calibri" w:hAnsi="Calibri" w:eastAsia="Calibri" w:cs="Calibri"/>
          <w:sz w:val="22"/>
          <w:szCs w:val="22"/>
        </w:rPr>
        <w:t xml:space="preserve"> </w:t>
      </w:r>
      <w:r w:rsidRPr="00A4045E">
        <w:rPr>
          <w:rFonts w:ascii="Calibri" w:hAnsi="Calibri" w:eastAsia="Calibri" w:cs="Calibri"/>
          <w:sz w:val="22"/>
          <w:szCs w:val="22"/>
        </w:rPr>
        <w:t xml:space="preserve">Recuperado de: </w:t>
      </w:r>
      <w:hyperlink w:history="1" r:id="rId16">
        <w:r w:rsidRPr="00A87B93" w:rsidR="00A4045E">
          <w:rPr>
            <w:rStyle w:val="Hipervnculo"/>
            <w:rFonts w:ascii="Calibri" w:hAnsi="Calibri" w:eastAsia="Calibri" w:cs="Calibri"/>
            <w:sz w:val="22"/>
            <w:szCs w:val="22"/>
          </w:rPr>
          <w:t>http://bdigital.uncu.edu.ar/objetos_digitales/2420/economiadelaeducacion.pdf</w:t>
        </w:r>
      </w:hyperlink>
    </w:p>
    <w:p w:rsidRPr="00A4045E" w:rsidR="00A4045E" w:rsidRDefault="00A4045E" w14:paraId="6EAD64C6" w14:textId="77777777">
      <w:pPr>
        <w:jc w:val="both"/>
        <w:rPr>
          <w:rFonts w:ascii="Calibri" w:hAnsi="Calibri" w:eastAsia="Calibri" w:cs="Calibri"/>
          <w:sz w:val="22"/>
          <w:szCs w:val="22"/>
        </w:rPr>
      </w:pPr>
    </w:p>
    <w:p w:rsidRPr="00A4045E" w:rsidR="00A4045E" w:rsidP="00A4045E" w:rsidRDefault="00A4045E" w14:paraId="0CFFE17D" w14:textId="33B09887">
      <w:pPr>
        <w:ind w:right="563"/>
        <w:jc w:val="both"/>
        <w:rPr>
          <w:rFonts w:ascii="Calibri" w:hAnsi="Calibri" w:eastAsia="Calibri" w:cs="Calibri"/>
          <w:sz w:val="22"/>
          <w:szCs w:val="22"/>
        </w:rPr>
      </w:pPr>
      <w:bookmarkStart w:name="_heading=h.3znysh7" w:colFirst="0" w:colLast="0" w:id="3"/>
      <w:bookmarkEnd w:id="3"/>
      <w:proofErr w:type="spellStart"/>
      <w:r w:rsidRPr="00A4045E">
        <w:rPr>
          <w:rFonts w:ascii="Calibri" w:hAnsi="Calibri" w:eastAsia="Calibri" w:cs="Calibri"/>
          <w:sz w:val="22"/>
          <w:szCs w:val="22"/>
        </w:rPr>
        <w:t>Jaureguiberry</w:t>
      </w:r>
      <w:proofErr w:type="spellEnd"/>
      <w:r w:rsidRPr="00A4045E">
        <w:rPr>
          <w:rFonts w:ascii="Calibri" w:hAnsi="Calibri" w:eastAsia="Calibri" w:cs="Calibri"/>
          <w:sz w:val="22"/>
          <w:szCs w:val="22"/>
        </w:rPr>
        <w:t xml:space="preserve">, F., López, A., </w:t>
      </w:r>
      <w:proofErr w:type="spellStart"/>
      <w:r w:rsidRPr="00A4045E">
        <w:rPr>
          <w:rFonts w:ascii="Calibri" w:hAnsi="Calibri" w:eastAsia="Calibri" w:cs="Calibri"/>
          <w:sz w:val="22"/>
          <w:szCs w:val="22"/>
        </w:rPr>
        <w:t>Zoido</w:t>
      </w:r>
      <w:proofErr w:type="spellEnd"/>
      <w:r w:rsidRPr="00A4045E">
        <w:rPr>
          <w:rFonts w:ascii="Calibri" w:hAnsi="Calibri" w:eastAsia="Calibri" w:cs="Calibri"/>
          <w:sz w:val="22"/>
          <w:szCs w:val="22"/>
        </w:rPr>
        <w:t>, P. (2018)</w:t>
      </w:r>
      <w:r w:rsidR="00727931">
        <w:rPr>
          <w:rFonts w:ascii="Calibri" w:hAnsi="Calibri" w:eastAsia="Calibri" w:cs="Calibri"/>
          <w:sz w:val="22"/>
          <w:szCs w:val="22"/>
        </w:rPr>
        <w:t>.</w:t>
      </w:r>
      <w:r w:rsidRPr="00A4045E">
        <w:rPr>
          <w:rFonts w:ascii="Calibri" w:hAnsi="Calibri" w:eastAsia="Calibri" w:cs="Calibri"/>
          <w:sz w:val="22"/>
          <w:szCs w:val="22"/>
        </w:rPr>
        <w:t xml:space="preserve"> ¿Cuánto invierten los gobiernos en educación? </w:t>
      </w:r>
      <w:r w:rsidRPr="00A4045E">
        <w:rPr>
          <w:rFonts w:ascii="Calibri" w:hAnsi="Calibri" w:eastAsia="Calibri" w:cs="Calibri"/>
          <w:i/>
          <w:sz w:val="22"/>
          <w:szCs w:val="22"/>
        </w:rPr>
        <w:t>Nota CIMA #12</w:t>
      </w:r>
      <w:r w:rsidRPr="00A4045E">
        <w:rPr>
          <w:rFonts w:ascii="Calibri" w:hAnsi="Calibri" w:eastAsia="Calibri" w:cs="Calibri"/>
          <w:sz w:val="22"/>
          <w:szCs w:val="22"/>
        </w:rPr>
        <w:t xml:space="preserve">. Recuperado de: </w:t>
      </w:r>
      <w:hyperlink r:id="rId17">
        <w:r w:rsidRPr="00A4045E">
          <w:rPr>
            <w:rFonts w:ascii="Calibri" w:hAnsi="Calibri" w:eastAsia="Calibri" w:cs="Calibri"/>
            <w:sz w:val="22"/>
            <w:szCs w:val="22"/>
          </w:rPr>
          <w:t>https://publications.iadb.org/es/nota-cima-12-cuanto-invierten-los-gobiernos-en-educacion</w:t>
        </w:r>
      </w:hyperlink>
    </w:p>
    <w:p w:rsidRPr="00A4045E" w:rsidR="002F5469" w:rsidRDefault="002F5469" w14:paraId="4F7A3F11" w14:textId="77777777">
      <w:pPr>
        <w:jc w:val="both"/>
        <w:rPr>
          <w:rFonts w:ascii="Calibri" w:hAnsi="Calibri" w:eastAsia="Calibri" w:cs="Calibri"/>
          <w:sz w:val="22"/>
          <w:szCs w:val="22"/>
        </w:rPr>
      </w:pPr>
    </w:p>
    <w:p w:rsidR="002F5469" w:rsidRDefault="001D153E" w14:paraId="1FD25408" w14:textId="18D854AD">
      <w:pPr>
        <w:jc w:val="both"/>
        <w:rPr>
          <w:rFonts w:ascii="Calibri" w:hAnsi="Calibri" w:eastAsia="Calibri" w:cs="Calibri"/>
          <w:sz w:val="22"/>
          <w:szCs w:val="22"/>
        </w:rPr>
      </w:pPr>
      <w:proofErr w:type="spellStart"/>
      <w:r w:rsidRPr="00A4045E">
        <w:rPr>
          <w:rFonts w:ascii="Calibri" w:hAnsi="Calibri" w:eastAsia="Calibri" w:cs="Calibri"/>
          <w:sz w:val="22"/>
          <w:szCs w:val="22"/>
        </w:rPr>
        <w:t>Morduchowicz</w:t>
      </w:r>
      <w:proofErr w:type="spellEnd"/>
      <w:r w:rsidRPr="00A4045E">
        <w:rPr>
          <w:rFonts w:ascii="Calibri" w:hAnsi="Calibri" w:eastAsia="Calibri" w:cs="Calibri"/>
          <w:sz w:val="22"/>
          <w:szCs w:val="22"/>
        </w:rPr>
        <w:t>, A.  (‎2004)</w:t>
      </w:r>
      <w:r w:rsidR="00727931">
        <w:rPr>
          <w:rFonts w:ascii="Calibri" w:hAnsi="Calibri" w:eastAsia="Calibri" w:cs="Calibri"/>
          <w:sz w:val="22"/>
          <w:szCs w:val="22"/>
        </w:rPr>
        <w:t>.</w:t>
      </w:r>
      <w:r w:rsidRPr="00A4045E">
        <w:rPr>
          <w:rFonts w:ascii="Calibri" w:hAnsi="Calibri" w:eastAsia="Calibri" w:cs="Calibri"/>
          <w:sz w:val="22"/>
          <w:szCs w:val="22"/>
        </w:rPr>
        <w:t xml:space="preserve"> </w:t>
      </w:r>
      <w:r w:rsidRPr="00A4045E">
        <w:rPr>
          <w:rFonts w:ascii="Calibri" w:hAnsi="Calibri" w:eastAsia="Calibri" w:cs="Calibri"/>
          <w:i/>
          <w:sz w:val="22"/>
          <w:szCs w:val="22"/>
        </w:rPr>
        <w:t>Discusiones de economía de la educación</w:t>
      </w:r>
      <w:r w:rsidRPr="00A4045E">
        <w:rPr>
          <w:rFonts w:ascii="Calibri" w:hAnsi="Calibri" w:eastAsia="Calibri" w:cs="Calibri"/>
          <w:sz w:val="22"/>
          <w:szCs w:val="22"/>
        </w:rPr>
        <w:t xml:space="preserve">. Buenos Aires: Editorial Losada. Recuperado de: </w:t>
      </w:r>
      <w:hyperlink w:history="1" r:id="rId18">
        <w:r w:rsidRPr="00A87B93" w:rsidR="00A4045E">
          <w:rPr>
            <w:rStyle w:val="Hipervnculo"/>
            <w:rFonts w:ascii="Calibri" w:hAnsi="Calibri" w:eastAsia="Calibri" w:cs="Calibri"/>
            <w:sz w:val="22"/>
            <w:szCs w:val="22"/>
          </w:rPr>
          <w:t>https://unesdoc.unesco.org/ark:/48223/pf0000150777</w:t>
        </w:r>
      </w:hyperlink>
    </w:p>
    <w:p w:rsidRPr="00A4045E" w:rsidR="00A4045E" w:rsidRDefault="00A4045E" w14:paraId="62EE7D1D" w14:textId="77777777">
      <w:pPr>
        <w:jc w:val="both"/>
        <w:rPr>
          <w:rFonts w:ascii="Calibri" w:hAnsi="Calibri" w:eastAsia="Calibri" w:cs="Calibri"/>
          <w:sz w:val="22"/>
          <w:szCs w:val="22"/>
        </w:rPr>
      </w:pPr>
    </w:p>
    <w:p w:rsidRPr="00A4045E" w:rsidR="00A4045E" w:rsidP="00A4045E" w:rsidRDefault="00A4045E" w14:paraId="7242A2F0" w14:textId="3E353E53">
      <w:pPr>
        <w:jc w:val="both"/>
        <w:rPr>
          <w:rFonts w:ascii="Calibri" w:hAnsi="Calibri" w:eastAsia="Calibri" w:cs="Calibri"/>
          <w:sz w:val="22"/>
          <w:szCs w:val="22"/>
        </w:rPr>
      </w:pPr>
      <w:r w:rsidRPr="00A4045E">
        <w:rPr>
          <w:rFonts w:ascii="Calibri" w:hAnsi="Calibri" w:eastAsia="Calibri" w:cs="Calibri"/>
          <w:sz w:val="22"/>
          <w:szCs w:val="22"/>
        </w:rPr>
        <w:lastRenderedPageBreak/>
        <w:t>Terrones, M. y Calderón, C. (1993)</w:t>
      </w:r>
      <w:r w:rsidR="00727931">
        <w:rPr>
          <w:rFonts w:ascii="Calibri" w:hAnsi="Calibri" w:eastAsia="Calibri" w:cs="Calibri"/>
          <w:sz w:val="22"/>
          <w:szCs w:val="22"/>
        </w:rPr>
        <w:t>.</w:t>
      </w:r>
      <w:r w:rsidRPr="00A4045E">
        <w:rPr>
          <w:rFonts w:ascii="Calibri" w:hAnsi="Calibri" w:eastAsia="Calibri" w:cs="Calibri"/>
          <w:sz w:val="22"/>
          <w:szCs w:val="22"/>
        </w:rPr>
        <w:t xml:space="preserve"> Educación, capital humano y crecimiento económico: El caso de América Latina. </w:t>
      </w:r>
      <w:r w:rsidRPr="00A4045E">
        <w:rPr>
          <w:rFonts w:ascii="Calibri" w:hAnsi="Calibri" w:eastAsia="Calibri" w:cs="Calibri"/>
          <w:i/>
          <w:sz w:val="22"/>
          <w:szCs w:val="22"/>
        </w:rPr>
        <w:t xml:space="preserve">Revista Economía, </w:t>
      </w:r>
      <w:proofErr w:type="spellStart"/>
      <w:r w:rsidRPr="00A4045E">
        <w:rPr>
          <w:rFonts w:ascii="Calibri" w:hAnsi="Calibri" w:eastAsia="Calibri" w:cs="Calibri"/>
          <w:i/>
          <w:sz w:val="22"/>
          <w:szCs w:val="22"/>
        </w:rPr>
        <w:t>Vol</w:t>
      </w:r>
      <w:proofErr w:type="spellEnd"/>
      <w:r w:rsidRPr="00A4045E">
        <w:rPr>
          <w:rFonts w:ascii="Calibri" w:hAnsi="Calibri" w:eastAsia="Calibri" w:cs="Calibri"/>
          <w:i/>
          <w:sz w:val="22"/>
          <w:szCs w:val="22"/>
        </w:rPr>
        <w:t xml:space="preserve"> 16 (31).</w:t>
      </w:r>
      <w:r w:rsidRPr="00A4045E">
        <w:rPr>
          <w:rFonts w:ascii="Calibri" w:hAnsi="Calibri" w:eastAsia="Calibri" w:cs="Calibri"/>
          <w:sz w:val="22"/>
          <w:szCs w:val="22"/>
        </w:rPr>
        <w:t xml:space="preserve"> Lima: PUCP Recuperado de: </w:t>
      </w:r>
      <w:hyperlink r:id="rId19">
        <w:r w:rsidRPr="00A4045E">
          <w:rPr>
            <w:rFonts w:ascii="Calibri" w:hAnsi="Calibri" w:eastAsia="Calibri" w:cs="Calibri"/>
            <w:sz w:val="22"/>
            <w:szCs w:val="22"/>
            <w:u w:val="single"/>
          </w:rPr>
          <w:t>http://revistas.pucp.edu.pe/index.php/economia/article/view/449/441</w:t>
        </w:r>
      </w:hyperlink>
    </w:p>
    <w:p w:rsidRPr="00A4045E" w:rsidR="002F5469" w:rsidRDefault="002F5469" w14:paraId="0171D67D" w14:textId="77777777">
      <w:pPr>
        <w:jc w:val="both"/>
        <w:rPr>
          <w:rFonts w:ascii="Calibri" w:hAnsi="Calibri" w:eastAsia="Calibri" w:cs="Calibri"/>
          <w:sz w:val="22"/>
          <w:szCs w:val="22"/>
        </w:rPr>
      </w:pPr>
    </w:p>
    <w:p w:rsidRPr="00A4045E" w:rsidR="002F5469" w:rsidRDefault="001D153E" w14:paraId="781BC8D3" w14:textId="14960CE2">
      <w:pPr>
        <w:jc w:val="both"/>
        <w:rPr>
          <w:rFonts w:ascii="Calibri" w:hAnsi="Calibri" w:eastAsia="Calibri" w:cs="Calibri"/>
          <w:sz w:val="22"/>
          <w:szCs w:val="22"/>
        </w:rPr>
      </w:pPr>
      <w:r w:rsidRPr="00A4045E">
        <w:rPr>
          <w:rFonts w:ascii="Calibri" w:hAnsi="Calibri" w:eastAsia="Calibri" w:cs="Calibri"/>
          <w:sz w:val="22"/>
          <w:szCs w:val="22"/>
        </w:rPr>
        <w:t>UNESCO (2009)</w:t>
      </w:r>
      <w:r w:rsidR="00727931">
        <w:rPr>
          <w:rFonts w:ascii="Calibri" w:hAnsi="Calibri" w:eastAsia="Calibri" w:cs="Calibri"/>
          <w:sz w:val="22"/>
          <w:szCs w:val="22"/>
        </w:rPr>
        <w:t>.</w:t>
      </w:r>
      <w:r w:rsidRPr="00A4045E">
        <w:rPr>
          <w:rFonts w:ascii="Calibri" w:hAnsi="Calibri" w:eastAsia="Calibri" w:cs="Calibri"/>
          <w:sz w:val="22"/>
          <w:szCs w:val="22"/>
        </w:rPr>
        <w:t xml:space="preserve"> </w:t>
      </w:r>
      <w:r w:rsidRPr="00A4045E">
        <w:rPr>
          <w:rFonts w:ascii="Calibri" w:hAnsi="Calibri" w:eastAsia="Calibri" w:cs="Calibri"/>
          <w:i/>
          <w:sz w:val="22"/>
          <w:szCs w:val="22"/>
        </w:rPr>
        <w:t>Indicadores de la educación. Especificaciones técnicas</w:t>
      </w:r>
      <w:r w:rsidRPr="00A4045E">
        <w:rPr>
          <w:rFonts w:ascii="Calibri" w:hAnsi="Calibri" w:eastAsia="Calibri" w:cs="Calibri"/>
          <w:sz w:val="22"/>
          <w:szCs w:val="22"/>
        </w:rPr>
        <w:t xml:space="preserve">.  </w:t>
      </w:r>
      <w:proofErr w:type="spellStart"/>
      <w:r w:rsidRPr="00A4045E">
        <w:rPr>
          <w:rFonts w:ascii="Calibri" w:hAnsi="Calibri" w:eastAsia="Calibri" w:cs="Calibri"/>
          <w:sz w:val="22"/>
          <w:szCs w:val="22"/>
        </w:rPr>
        <w:t>Mimeo</w:t>
      </w:r>
      <w:proofErr w:type="spellEnd"/>
      <w:r w:rsidRPr="00A4045E">
        <w:rPr>
          <w:rFonts w:ascii="Calibri" w:hAnsi="Calibri" w:eastAsia="Calibri" w:cs="Calibri"/>
          <w:sz w:val="22"/>
          <w:szCs w:val="22"/>
        </w:rPr>
        <w:t>. Recuperado de: http://uis.unesco.org/sites/default/files/documents/education-indicators-technical-guidelines-sp.pdf</w:t>
      </w:r>
    </w:p>
    <w:p w:rsidRPr="00A4045E" w:rsidR="002F5469" w:rsidRDefault="002F5469" w14:paraId="5CF435BB" w14:textId="77777777">
      <w:pPr>
        <w:jc w:val="both"/>
        <w:rPr>
          <w:rFonts w:ascii="Calibri" w:hAnsi="Calibri" w:eastAsia="Calibri" w:cs="Calibri"/>
          <w:b/>
          <w:sz w:val="22"/>
          <w:szCs w:val="22"/>
        </w:rPr>
      </w:pPr>
    </w:p>
    <w:p w:rsidRPr="00A4045E" w:rsidR="002F5469" w:rsidRDefault="002F5469" w14:paraId="1FBE3EE5" w14:textId="77777777">
      <w:pPr>
        <w:pBdr>
          <w:top w:val="nil"/>
          <w:left w:val="nil"/>
          <w:bottom w:val="nil"/>
          <w:right w:val="nil"/>
          <w:between w:val="nil"/>
        </w:pBdr>
        <w:ind w:left="1127" w:right="563" w:hanging="1127"/>
        <w:rPr>
          <w:rFonts w:ascii="Century Gothic" w:hAnsi="Century Gothic" w:eastAsia="Century Gothic" w:cs="Century Gothic"/>
          <w:sz w:val="20"/>
          <w:szCs w:val="20"/>
        </w:rPr>
      </w:pPr>
    </w:p>
    <w:p w:rsidRPr="00A4045E" w:rsidR="002F5469" w:rsidRDefault="001D153E" w14:paraId="607FA99C" w14:textId="77777777">
      <w:pPr>
        <w:pBdr>
          <w:top w:val="nil"/>
          <w:left w:val="nil"/>
          <w:bottom w:val="nil"/>
          <w:right w:val="nil"/>
          <w:between w:val="nil"/>
        </w:pBdr>
        <w:ind w:right="-15"/>
        <w:jc w:val="both"/>
        <w:rPr>
          <w:rFonts w:ascii="Calibri" w:hAnsi="Calibri" w:eastAsia="Calibri" w:cs="Calibri"/>
          <w:sz w:val="22"/>
          <w:szCs w:val="22"/>
        </w:rPr>
      </w:pPr>
      <w:r w:rsidRPr="00A4045E">
        <w:rPr>
          <w:rFonts w:ascii="Calibri" w:hAnsi="Calibri" w:eastAsia="Calibri" w:cs="Calibri"/>
          <w:sz w:val="22"/>
          <w:szCs w:val="22"/>
          <w:u w:val="single"/>
        </w:rPr>
        <w:t>Nota para el estudiante</w:t>
      </w:r>
      <w:r w:rsidRPr="00A4045E">
        <w:rPr>
          <w:rFonts w:ascii="Calibri" w:hAnsi="Calibri" w:eastAsia="Calibri" w:cs="Calibri"/>
          <w:sz w:val="22"/>
          <w:szCs w:val="22"/>
        </w:rPr>
        <w:t xml:space="preserve">: La Universidad cuenta con recursos electrónicos, como su repositorio institucional y bases de datos suscritas (EBSCO, E-libro y </w:t>
      </w:r>
      <w:proofErr w:type="spellStart"/>
      <w:r w:rsidRPr="00A4045E">
        <w:rPr>
          <w:rFonts w:ascii="Calibri" w:hAnsi="Calibri" w:eastAsia="Calibri" w:cs="Calibri"/>
          <w:sz w:val="22"/>
          <w:szCs w:val="22"/>
        </w:rPr>
        <w:t>Science</w:t>
      </w:r>
      <w:proofErr w:type="spellEnd"/>
      <w:r w:rsidRPr="00A4045E">
        <w:rPr>
          <w:rFonts w:ascii="Calibri" w:hAnsi="Calibri" w:eastAsia="Calibri" w:cs="Calibri"/>
          <w:sz w:val="22"/>
          <w:szCs w:val="22"/>
        </w:rPr>
        <w:t xml:space="preserve"> Direct). Además, presenta una lista de recursos de información de acceso abierto (DOAJ, REDIB, ALICIA, entre otros) que se pueden utilizar. Puede encontrar información al respecto en el siguiente enlace: </w:t>
      </w:r>
      <w:hyperlink r:id="rId20">
        <w:r w:rsidRPr="00A4045E">
          <w:rPr>
            <w:rFonts w:ascii="Calibri" w:hAnsi="Calibri" w:eastAsia="Calibri" w:cs="Calibri"/>
            <w:sz w:val="22"/>
            <w:szCs w:val="22"/>
            <w:u w:val="single"/>
          </w:rPr>
          <w:t>https://www.uarm.edu.pe/biblioteca/recursos-electronicos/</w:t>
        </w:r>
      </w:hyperlink>
      <w:r w:rsidRPr="00A4045E">
        <w:rPr>
          <w:rFonts w:ascii="Calibri" w:hAnsi="Calibri" w:eastAsia="Calibri" w:cs="Calibri"/>
          <w:sz w:val="22"/>
          <w:szCs w:val="22"/>
        </w:rPr>
        <w:t xml:space="preserve">    y para cualquier consulta puede ponerse en contacto con nuestra Biblioteca al siguiente correo electrónico: </w:t>
      </w:r>
      <w:hyperlink r:id="rId21">
        <w:r w:rsidRPr="00A4045E">
          <w:rPr>
            <w:rFonts w:ascii="Calibri" w:hAnsi="Calibri" w:eastAsia="Calibri" w:cs="Calibri"/>
            <w:sz w:val="22"/>
            <w:szCs w:val="22"/>
            <w:u w:val="single"/>
          </w:rPr>
          <w:t>biblioteca@uarm.pe</w:t>
        </w:r>
      </w:hyperlink>
      <w:r w:rsidRPr="00A4045E">
        <w:rPr>
          <w:rFonts w:ascii="Calibri" w:hAnsi="Calibri" w:eastAsia="Calibri" w:cs="Calibri"/>
          <w:b/>
          <w:sz w:val="22"/>
          <w:szCs w:val="22"/>
        </w:rPr>
        <w:t> </w:t>
      </w:r>
    </w:p>
    <w:p w:rsidRPr="00A4045E" w:rsidR="002F5469" w:rsidRDefault="002F5469" w14:paraId="1C9ABE62" w14:textId="77777777">
      <w:pPr>
        <w:ind w:left="567"/>
        <w:jc w:val="both"/>
        <w:rPr>
          <w:rFonts w:ascii="Calibri" w:hAnsi="Calibri" w:eastAsia="Calibri" w:cs="Calibri"/>
          <w:b/>
          <w:sz w:val="22"/>
          <w:szCs w:val="22"/>
          <w:u w:val="single"/>
        </w:rPr>
      </w:pPr>
    </w:p>
    <w:sectPr w:rsidRPr="00A4045E" w:rsidR="002F5469">
      <w:headerReference w:type="default" r:id="rId22"/>
      <w:footerReference w:type="even" r:id="rId23"/>
      <w:footerReference w:type="default" r:id="rId24"/>
      <w:pgSz w:w="11906" w:h="16838" w:orient="portrait"/>
      <w:pgMar w:top="1418" w:right="1701" w:bottom="1418"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3C70" w:rsidRDefault="00A73C70" w14:paraId="6C4B4F75" w14:textId="77777777">
      <w:r>
        <w:separator/>
      </w:r>
    </w:p>
  </w:endnote>
  <w:endnote w:type="continuationSeparator" w:id="0">
    <w:p w:rsidR="00A73C70" w:rsidRDefault="00A73C70" w14:paraId="0CAFF9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469" w:rsidRDefault="001D153E" w14:paraId="77B00C87" w14:textId="77777777">
    <w:pPr>
      <w:pBdr>
        <w:top w:val="nil"/>
        <w:left w:val="nil"/>
        <w:bottom w:val="nil"/>
        <w:right w:val="nil"/>
        <w:between w:val="nil"/>
      </w:pBdr>
      <w:tabs>
        <w:tab w:val="center" w:pos="4252"/>
        <w:tab w:val="right" w:pos="8504"/>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rsidR="002F5469" w:rsidRDefault="002F5469" w14:paraId="37DD9958" w14:textId="77777777">
    <w:pPr>
      <w:pBdr>
        <w:top w:val="nil"/>
        <w:left w:val="nil"/>
        <w:bottom w:val="nil"/>
        <w:right w:val="nil"/>
        <w:between w:val="nil"/>
      </w:pBdr>
      <w:tabs>
        <w:tab w:val="center" w:pos="4252"/>
        <w:tab w:val="right" w:pos="8504"/>
      </w:tabs>
      <w:ind w:right="360"/>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469" w:rsidRDefault="001D153E" w14:paraId="6E314525" w14:textId="77777777">
    <w:pPr>
      <w:pBdr>
        <w:top w:val="nil"/>
        <w:left w:val="nil"/>
        <w:bottom w:val="nil"/>
        <w:right w:val="nil"/>
        <w:between w:val="nil"/>
      </w:pBdr>
      <w:tabs>
        <w:tab w:val="center" w:pos="4252"/>
        <w:tab w:val="right" w:pos="8504"/>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A4045E">
      <w:rPr>
        <w:rFonts w:eastAsia="Times New Roman"/>
        <w:noProof/>
        <w:color w:val="000000"/>
      </w:rPr>
      <w:t>5</w:t>
    </w:r>
    <w:r>
      <w:rPr>
        <w:rFonts w:eastAsia="Times New Roman"/>
        <w:color w:val="000000"/>
      </w:rPr>
      <w:fldChar w:fldCharType="end"/>
    </w:r>
  </w:p>
  <w:p w:rsidR="002F5469" w:rsidRDefault="002F5469" w14:paraId="73369765" w14:textId="77777777">
    <w:pPr>
      <w:pBdr>
        <w:top w:val="nil"/>
        <w:left w:val="nil"/>
        <w:bottom w:val="nil"/>
        <w:right w:val="nil"/>
        <w:between w:val="nil"/>
      </w:pBdr>
      <w:tabs>
        <w:tab w:val="center" w:pos="4252"/>
        <w:tab w:val="right" w:pos="8504"/>
      </w:tabs>
      <w:ind w:right="360"/>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3C70" w:rsidRDefault="00A73C70" w14:paraId="4D484614" w14:textId="77777777">
      <w:r>
        <w:separator/>
      </w:r>
    </w:p>
  </w:footnote>
  <w:footnote w:type="continuationSeparator" w:id="0">
    <w:p w:rsidR="00A73C70" w:rsidRDefault="00A73C70" w14:paraId="0ECE98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469" w:rsidRDefault="002F5469" w14:paraId="5311459C" w14:textId="77777777">
    <w:pPr>
      <w:pBdr>
        <w:top w:val="nil"/>
        <w:left w:val="nil"/>
        <w:bottom w:val="nil"/>
        <w:right w:val="nil"/>
        <w:between w:val="nil"/>
      </w:pBdr>
      <w:tabs>
        <w:tab w:val="center" w:pos="4252"/>
        <w:tab w:val="right" w:pos="8504"/>
      </w:tabs>
      <w:rPr>
        <w:rFonts w:eastAsia="Times New Roman"/>
        <w:color w:val="000000"/>
      </w:rPr>
    </w:pPr>
  </w:p>
  <w:p w:rsidR="002F5469" w:rsidRDefault="001D153E" w14:paraId="58A855ED" w14:textId="77777777">
    <w:pPr>
      <w:pBdr>
        <w:top w:val="nil"/>
        <w:left w:val="nil"/>
        <w:bottom w:val="nil"/>
        <w:right w:val="nil"/>
        <w:between w:val="nil"/>
      </w:pBdr>
      <w:tabs>
        <w:tab w:val="center" w:pos="4252"/>
        <w:tab w:val="right" w:pos="8504"/>
      </w:tabs>
      <w:rPr>
        <w:rFonts w:eastAsia="Times New Roman"/>
        <w:b/>
        <w:color w:val="000000"/>
      </w:rPr>
    </w:pPr>
    <w:r>
      <w:rPr>
        <w:rFonts w:eastAsia="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57C"/>
    <w:multiLevelType w:val="multilevel"/>
    <w:tmpl w:val="127A271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2F31DE"/>
    <w:multiLevelType w:val="multilevel"/>
    <w:tmpl w:val="B5561C10"/>
    <w:lvl w:ilvl="0">
      <w:start w:val="1"/>
      <w:numFmt w:val="bullet"/>
      <w:lvlText w:val="●"/>
      <w:lvlJc w:val="left"/>
      <w:pPr>
        <w:ind w:left="1425" w:hanging="360"/>
      </w:pPr>
      <w:rPr>
        <w:rFonts w:ascii="Noto Sans Symbols" w:hAnsi="Noto Sans Symbols" w:eastAsia="Noto Sans Symbols" w:cs="Noto Sans Symbols"/>
      </w:rPr>
    </w:lvl>
    <w:lvl w:ilvl="1">
      <w:start w:val="1"/>
      <w:numFmt w:val="bullet"/>
      <w:lvlText w:val="o"/>
      <w:lvlJc w:val="left"/>
      <w:pPr>
        <w:ind w:left="2145" w:hanging="360"/>
      </w:pPr>
      <w:rPr>
        <w:rFonts w:ascii="Courier New" w:hAnsi="Courier New" w:eastAsia="Courier New" w:cs="Courier New"/>
      </w:rPr>
    </w:lvl>
    <w:lvl w:ilvl="2">
      <w:start w:val="1"/>
      <w:numFmt w:val="bullet"/>
      <w:lvlText w:val="▪"/>
      <w:lvlJc w:val="left"/>
      <w:pPr>
        <w:ind w:left="2865" w:hanging="360"/>
      </w:pPr>
      <w:rPr>
        <w:rFonts w:ascii="Noto Sans Symbols" w:hAnsi="Noto Sans Symbols" w:eastAsia="Noto Sans Symbols" w:cs="Noto Sans Symbols"/>
      </w:rPr>
    </w:lvl>
    <w:lvl w:ilvl="3">
      <w:start w:val="1"/>
      <w:numFmt w:val="bullet"/>
      <w:lvlText w:val="●"/>
      <w:lvlJc w:val="left"/>
      <w:pPr>
        <w:ind w:left="3585" w:hanging="360"/>
      </w:pPr>
      <w:rPr>
        <w:rFonts w:ascii="Noto Sans Symbols" w:hAnsi="Noto Sans Symbols" w:eastAsia="Noto Sans Symbols" w:cs="Noto Sans Symbols"/>
      </w:rPr>
    </w:lvl>
    <w:lvl w:ilvl="4">
      <w:start w:val="1"/>
      <w:numFmt w:val="bullet"/>
      <w:lvlText w:val="o"/>
      <w:lvlJc w:val="left"/>
      <w:pPr>
        <w:ind w:left="4305" w:hanging="360"/>
      </w:pPr>
      <w:rPr>
        <w:rFonts w:ascii="Courier New" w:hAnsi="Courier New" w:eastAsia="Courier New" w:cs="Courier New"/>
      </w:rPr>
    </w:lvl>
    <w:lvl w:ilvl="5">
      <w:start w:val="1"/>
      <w:numFmt w:val="bullet"/>
      <w:lvlText w:val="▪"/>
      <w:lvlJc w:val="left"/>
      <w:pPr>
        <w:ind w:left="5025" w:hanging="360"/>
      </w:pPr>
      <w:rPr>
        <w:rFonts w:ascii="Noto Sans Symbols" w:hAnsi="Noto Sans Symbols" w:eastAsia="Noto Sans Symbols" w:cs="Noto Sans Symbols"/>
      </w:rPr>
    </w:lvl>
    <w:lvl w:ilvl="6">
      <w:start w:val="1"/>
      <w:numFmt w:val="bullet"/>
      <w:lvlText w:val="●"/>
      <w:lvlJc w:val="left"/>
      <w:pPr>
        <w:ind w:left="5745" w:hanging="360"/>
      </w:pPr>
      <w:rPr>
        <w:rFonts w:ascii="Noto Sans Symbols" w:hAnsi="Noto Sans Symbols" w:eastAsia="Noto Sans Symbols" w:cs="Noto Sans Symbols"/>
      </w:rPr>
    </w:lvl>
    <w:lvl w:ilvl="7">
      <w:start w:val="1"/>
      <w:numFmt w:val="bullet"/>
      <w:lvlText w:val="o"/>
      <w:lvlJc w:val="left"/>
      <w:pPr>
        <w:ind w:left="6465" w:hanging="360"/>
      </w:pPr>
      <w:rPr>
        <w:rFonts w:ascii="Courier New" w:hAnsi="Courier New" w:eastAsia="Courier New" w:cs="Courier New"/>
      </w:rPr>
    </w:lvl>
    <w:lvl w:ilvl="8">
      <w:start w:val="1"/>
      <w:numFmt w:val="bullet"/>
      <w:lvlText w:val="▪"/>
      <w:lvlJc w:val="left"/>
      <w:pPr>
        <w:ind w:left="7185" w:hanging="360"/>
      </w:pPr>
      <w:rPr>
        <w:rFonts w:ascii="Noto Sans Symbols" w:hAnsi="Noto Sans Symbols" w:eastAsia="Noto Sans Symbols" w:cs="Noto Sans Symbols"/>
      </w:rPr>
    </w:lvl>
  </w:abstractNum>
  <w:num w:numId="1" w16cid:durableId="2005277579">
    <w:abstractNumId w:val="0"/>
  </w:num>
  <w:num w:numId="2" w16cid:durableId="37377422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69"/>
    <w:rsid w:val="000660DD"/>
    <w:rsid w:val="00080846"/>
    <w:rsid w:val="000855C1"/>
    <w:rsid w:val="00135A6E"/>
    <w:rsid w:val="001D153E"/>
    <w:rsid w:val="001D1C2F"/>
    <w:rsid w:val="00221F8E"/>
    <w:rsid w:val="002F5469"/>
    <w:rsid w:val="004654CA"/>
    <w:rsid w:val="0046629E"/>
    <w:rsid w:val="00727931"/>
    <w:rsid w:val="00943346"/>
    <w:rsid w:val="00A4045E"/>
    <w:rsid w:val="00A64A42"/>
    <w:rsid w:val="00A66931"/>
    <w:rsid w:val="00A73C70"/>
    <w:rsid w:val="00CA509F"/>
    <w:rsid w:val="00D751FB"/>
    <w:rsid w:val="00DF431B"/>
    <w:rsid w:val="00EC2E67"/>
    <w:rsid w:val="00F70990"/>
    <w:rsid w:val="1689E7CD"/>
    <w:rsid w:val="16CD1316"/>
    <w:rsid w:val="192F7617"/>
    <w:rsid w:val="1CE1C75E"/>
    <w:rsid w:val="2360452C"/>
    <w:rsid w:val="27BE360A"/>
    <w:rsid w:val="4FC96A80"/>
    <w:rsid w:val="6554B05C"/>
    <w:rsid w:val="667142EC"/>
    <w:rsid w:val="6A18A14E"/>
    <w:rsid w:val="76D4B2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6AAC"/>
  <w15:docId w15:val="{A1767C08-F18C-4E4B-9110-B2D6A3D0DB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6648"/>
    <w:rPr>
      <w:rFonts w:eastAsia="SimSun"/>
      <w:lang w:eastAsia="zh-CN"/>
    </w:rPr>
  </w:style>
  <w:style w:type="paragraph" w:styleId="Ttulo1">
    <w:name w:val="heading 1"/>
    <w:basedOn w:val="Normal"/>
    <w:next w:val="Normal"/>
    <w:qFormat/>
    <w:rsid w:val="0076664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66648"/>
    <w:pPr>
      <w:keepNext/>
      <w:spacing w:before="240" w:after="60"/>
      <w:outlineLvl w:val="1"/>
    </w:pPr>
    <w:rPr>
      <w:rFonts w:ascii="Arial" w:hAnsi="Arial" w:eastAsia="Times New Roman" w:cs="Arial"/>
      <w:b/>
      <w:bCs/>
      <w:i/>
      <w:iCs/>
      <w:sz w:val="28"/>
      <w:szCs w:val="28"/>
      <w:lang w:val="es-ES"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qFormat/>
    <w:rsid w:val="007211FC"/>
    <w:pPr>
      <w:keepNext/>
      <w:spacing w:before="240" w:after="60"/>
      <w:outlineLvl w:val="3"/>
    </w:pPr>
    <w:rPr>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qFormat/>
    <w:rsid w:val="00766648"/>
    <w:pPr>
      <w:spacing w:before="240" w:after="60"/>
      <w:outlineLvl w:val="5"/>
    </w:pPr>
    <w:rPr>
      <w:rFonts w:eastAsia="Times New Roman"/>
      <w:b/>
      <w:bCs/>
      <w:sz w:val="22"/>
      <w:szCs w:val="22"/>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qFormat/>
    <w:rsid w:val="00766648"/>
    <w:pPr>
      <w:jc w:val="center"/>
    </w:pPr>
    <w:rPr>
      <w:rFonts w:eastAsia="Times New Roman"/>
      <w:b/>
      <w:bCs/>
      <w:lang w:eastAsia="es-ES"/>
    </w:rPr>
  </w:style>
  <w:style w:type="paragraph" w:styleId="Sangradetextonormal">
    <w:name w:val="Body Text Indent"/>
    <w:basedOn w:val="Normal"/>
    <w:rsid w:val="00766648"/>
    <w:pPr>
      <w:ind w:left="708"/>
      <w:jc w:val="both"/>
    </w:pPr>
    <w:rPr>
      <w:rFonts w:ascii="Arial" w:hAnsi="Arial" w:eastAsia="Times New Roman"/>
      <w:sz w:val="22"/>
      <w:lang w:val="es-ES" w:eastAsia="es-ES"/>
    </w:rPr>
  </w:style>
  <w:style w:type="paragraph" w:styleId="Sangra2detindependiente">
    <w:name w:val="Body Text Indent 2"/>
    <w:basedOn w:val="Normal"/>
    <w:rsid w:val="00766648"/>
    <w:pPr>
      <w:ind w:left="708"/>
      <w:jc w:val="both"/>
    </w:pPr>
    <w:rPr>
      <w:rFonts w:ascii="Arial" w:hAnsi="Arial" w:eastAsia="Times New Roman"/>
      <w:lang w:val="es-ES" w:eastAsia="es-ES"/>
    </w:rPr>
  </w:style>
  <w:style w:type="paragraph" w:styleId="Textoindependiente">
    <w:name w:val="Body Text"/>
    <w:basedOn w:val="Normal"/>
    <w:rsid w:val="00766648"/>
    <w:pPr>
      <w:spacing w:after="120"/>
    </w:pPr>
    <w:rPr>
      <w:lang w:val="es-ES" w:eastAsia="es-ES"/>
    </w:rPr>
  </w:style>
  <w:style w:type="paragraph" w:styleId="Piedepgina">
    <w:name w:val="footer"/>
    <w:basedOn w:val="Normal"/>
    <w:link w:val="PiedepginaCar"/>
    <w:uiPriority w:val="99"/>
    <w:rsid w:val="007803D9"/>
    <w:pPr>
      <w:tabs>
        <w:tab w:val="center" w:pos="4252"/>
        <w:tab w:val="right" w:pos="8504"/>
      </w:tabs>
    </w:pPr>
  </w:style>
  <w:style w:type="character" w:styleId="Nmerodepgina">
    <w:name w:val="page number"/>
    <w:basedOn w:val="Fuentedeprrafopredeter"/>
    <w:rsid w:val="007803D9"/>
  </w:style>
  <w:style w:type="character" w:styleId="Hipervnculo">
    <w:name w:val="Hyperlink"/>
    <w:rsid w:val="0066726E"/>
    <w:rPr>
      <w:color w:val="0000FF"/>
      <w:u w:val="single"/>
    </w:rPr>
  </w:style>
  <w:style w:type="paragraph" w:styleId="Encabezado">
    <w:name w:val="header"/>
    <w:basedOn w:val="Normal"/>
    <w:rsid w:val="00390F6D"/>
    <w:pPr>
      <w:tabs>
        <w:tab w:val="center" w:pos="4252"/>
        <w:tab w:val="right" w:pos="8504"/>
      </w:tabs>
    </w:pPr>
  </w:style>
  <w:style w:type="table" w:styleId="Tablaconcuadrcula">
    <w:name w:val="Table Grid"/>
    <w:basedOn w:val="Tablanormal"/>
    <w:rsid w:val="005F22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112C10"/>
    <w:rPr>
      <w:sz w:val="20"/>
      <w:szCs w:val="20"/>
    </w:rPr>
  </w:style>
  <w:style w:type="character" w:styleId="Refdenotaalpie">
    <w:name w:val="footnote reference"/>
    <w:semiHidden/>
    <w:rsid w:val="00112C10"/>
    <w:rPr>
      <w:vertAlign w:val="superscript"/>
    </w:rPr>
  </w:style>
  <w:style w:type="paragraph" w:styleId="Prrafodelista">
    <w:name w:val="List Paragraph"/>
    <w:basedOn w:val="Normal"/>
    <w:uiPriority w:val="34"/>
    <w:qFormat/>
    <w:rsid w:val="000A26C4"/>
    <w:pPr>
      <w:spacing w:after="200" w:line="276" w:lineRule="auto"/>
      <w:ind w:left="720"/>
      <w:contextualSpacing/>
    </w:pPr>
    <w:rPr>
      <w:rFonts w:ascii="Calibri" w:hAnsi="Calibri" w:eastAsia="Calibri"/>
      <w:sz w:val="22"/>
      <w:szCs w:val="22"/>
      <w:lang w:eastAsia="en-US"/>
    </w:rPr>
  </w:style>
  <w:style w:type="character" w:styleId="apple-style-span" w:customStyle="1">
    <w:name w:val="apple-style-span"/>
    <w:basedOn w:val="Fuentedeprrafopredeter"/>
    <w:rsid w:val="002C4517"/>
  </w:style>
  <w:style w:type="paragraph" w:styleId="Default" w:customStyle="1">
    <w:name w:val="Default"/>
    <w:rsid w:val="006B729B"/>
    <w:pPr>
      <w:autoSpaceDE w:val="0"/>
      <w:autoSpaceDN w:val="0"/>
      <w:adjustRightInd w:val="0"/>
    </w:pPr>
    <w:rPr>
      <w:rFonts w:ascii="Arial" w:hAnsi="Arial" w:cs="Arial"/>
      <w:color w:val="000000"/>
    </w:rPr>
  </w:style>
  <w:style w:type="character" w:styleId="Refdecomentario">
    <w:name w:val="annotation reference"/>
    <w:uiPriority w:val="99"/>
    <w:rsid w:val="00DB12C6"/>
    <w:rPr>
      <w:sz w:val="16"/>
      <w:szCs w:val="16"/>
    </w:rPr>
  </w:style>
  <w:style w:type="paragraph" w:styleId="Textocomentario">
    <w:name w:val="annotation text"/>
    <w:basedOn w:val="Normal"/>
    <w:link w:val="TextocomentarioCar"/>
    <w:rsid w:val="00DB12C6"/>
    <w:rPr>
      <w:sz w:val="20"/>
      <w:szCs w:val="20"/>
      <w:lang w:val="x-none"/>
    </w:rPr>
  </w:style>
  <w:style w:type="character" w:styleId="TextocomentarioCar" w:customStyle="1">
    <w:name w:val="Texto comentario Car"/>
    <w:link w:val="Textocomentario"/>
    <w:rsid w:val="00DB12C6"/>
    <w:rPr>
      <w:rFonts w:eastAsia="SimSun"/>
      <w:lang w:eastAsia="zh-CN"/>
    </w:rPr>
  </w:style>
  <w:style w:type="paragraph" w:styleId="Asuntodelcomentario">
    <w:name w:val="annotation subject"/>
    <w:basedOn w:val="Textocomentario"/>
    <w:next w:val="Textocomentario"/>
    <w:link w:val="AsuntodelcomentarioCar"/>
    <w:rsid w:val="00DB12C6"/>
    <w:rPr>
      <w:b/>
      <w:bCs/>
    </w:rPr>
  </w:style>
  <w:style w:type="character" w:styleId="AsuntodelcomentarioCar" w:customStyle="1">
    <w:name w:val="Asunto del comentario Car"/>
    <w:link w:val="Asuntodelcomentario"/>
    <w:rsid w:val="00DB12C6"/>
    <w:rPr>
      <w:rFonts w:eastAsia="SimSun"/>
      <w:b/>
      <w:bCs/>
      <w:lang w:eastAsia="zh-CN"/>
    </w:rPr>
  </w:style>
  <w:style w:type="paragraph" w:styleId="Textodeglobo">
    <w:name w:val="Balloon Text"/>
    <w:basedOn w:val="Normal"/>
    <w:link w:val="TextodegloboCar"/>
    <w:rsid w:val="00DB12C6"/>
    <w:rPr>
      <w:rFonts w:ascii="Segoe UI" w:hAnsi="Segoe UI"/>
      <w:sz w:val="18"/>
      <w:szCs w:val="18"/>
      <w:lang w:val="x-none"/>
    </w:rPr>
  </w:style>
  <w:style w:type="character" w:styleId="TextodegloboCar" w:customStyle="1">
    <w:name w:val="Texto de globo Car"/>
    <w:link w:val="Textodeglobo"/>
    <w:rsid w:val="00DB12C6"/>
    <w:rPr>
      <w:rFonts w:ascii="Segoe UI" w:hAnsi="Segoe UI" w:eastAsia="SimSun" w:cs="Segoe UI"/>
      <w:sz w:val="18"/>
      <w:szCs w:val="18"/>
      <w:lang w:eastAsia="zh-CN"/>
    </w:rPr>
  </w:style>
  <w:style w:type="character" w:styleId="PiedepginaCar" w:customStyle="1">
    <w:name w:val="Pie de página Car"/>
    <w:link w:val="Piedepgina"/>
    <w:uiPriority w:val="99"/>
    <w:rsid w:val="009764B3"/>
    <w:rPr>
      <w:rFonts w:eastAsia="SimSun"/>
      <w:sz w:val="24"/>
      <w:szCs w:val="24"/>
      <w:lang w:val="es-PE" w:eastAsia="zh-CN"/>
    </w:rPr>
  </w:style>
  <w:style w:type="paragraph" w:styleId="Listamulticolor-nfasis1" w:customStyle="1">
    <w:name w:val="Lista multicolor - Énfasis 1"/>
    <w:basedOn w:val="Normal"/>
    <w:rsid w:val="00B914C5"/>
    <w:pPr>
      <w:ind w:left="720"/>
    </w:pPr>
    <w:rPr>
      <w:rFonts w:eastAsia="Times New Roman"/>
      <w:color w:val="000000"/>
      <w:kern w:val="28"/>
      <w:lang w:eastAsia="es-PE"/>
    </w:rPr>
  </w:style>
  <w:style w:type="paragraph" w:styleId="NormalCenturY" w:customStyle="1">
    <w:name w:val="Normal + CenturY"/>
    <w:basedOn w:val="Normal"/>
    <w:rsid w:val="001B52A5"/>
    <w:rPr>
      <w:rFonts w:ascii="Century Gothic" w:hAnsi="Century Gothic" w:eastAsia="Times New Roman"/>
      <w:color w:val="000000"/>
      <w:spacing w:val="30"/>
      <w:kern w:val="28"/>
      <w:sz w:val="20"/>
      <w:szCs w:val="20"/>
      <w:lang w:eastAsia="es-PE"/>
    </w:rPr>
  </w:style>
  <w:style w:type="paragraph" w:styleId="paragraph" w:customStyle="1">
    <w:name w:val="paragraph"/>
    <w:basedOn w:val="Normal"/>
    <w:rsid w:val="00FE36B2"/>
    <w:pPr>
      <w:spacing w:before="100" w:beforeAutospacing="1" w:after="100" w:afterAutospacing="1"/>
    </w:pPr>
    <w:rPr>
      <w:rFonts w:eastAsia="Times New Roman"/>
      <w:lang w:eastAsia="es-PE"/>
    </w:rPr>
  </w:style>
  <w:style w:type="character" w:styleId="normaltextrun" w:customStyle="1">
    <w:name w:val="normaltextrun"/>
    <w:rsid w:val="00FE36B2"/>
  </w:style>
  <w:style w:type="character" w:styleId="eop" w:customStyle="1">
    <w:name w:val="eop"/>
    <w:rsid w:val="00FE36B2"/>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top w:w="100" w:type="dxa"/>
        <w:left w:w="100" w:type="dxa"/>
        <w:bottom w:w="100" w:type="dxa"/>
        <w:right w:w="100" w:type="dxa"/>
      </w:tblCellMar>
    </w:tblPr>
  </w:style>
  <w:style w:type="table" w:styleId="a0" w:customStyle="1">
    <w:basedOn w:val="NormalTable0"/>
    <w:tblPr>
      <w:tblStyleRowBandSize w:val="1"/>
      <w:tblStyleColBandSize w:val="1"/>
      <w:tblCellMar>
        <w:left w:w="115" w:type="dxa"/>
        <w:right w:w="115" w:type="dxa"/>
      </w:tblCellMar>
    </w:tblPr>
  </w:style>
  <w:style w:type="paragraph" w:styleId="Revisin">
    <w:name w:val="Revision"/>
    <w:hidden/>
    <w:uiPriority w:val="99"/>
    <w:semiHidden/>
    <w:rsid w:val="00F70990"/>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researchgate.net/publication/272823852_Aportes_de_la_economia_a_la_educacion_comparada/download" TargetMode="External" Id="rId13" /><Relationship Type="http://schemas.openxmlformats.org/officeDocument/2006/relationships/hyperlink" Target="https://unesdoc.unesco.org/ark:/48223/pf0000150777"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about:blank" TargetMode="External" Id="rId21" /><Relationship Type="http://schemas.openxmlformats.org/officeDocument/2006/relationships/endnotes" Target="endnotes.xml" Id="rId7" /><Relationship Type="http://schemas.openxmlformats.org/officeDocument/2006/relationships/hyperlink" Target="http://repositorio.up.edu.pe/bitstream/handle/11354/1419/TrampaeducativaBeltranArlette2013.pdf" TargetMode="External" Id="rId12" /><Relationship Type="http://schemas.openxmlformats.org/officeDocument/2006/relationships/hyperlink" Target="https://publications.iadb.org/es/nota-cima-12-cuanto-invierten-los-gobiernos-en-educacion"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bdigital.uncu.edu.ar/objetos_digitales/2420/economiadelaeducacion.pdf" TargetMode="External" Id="rId16" /><Relationship Type="http://schemas.openxmlformats.org/officeDocument/2006/relationships/hyperlink" Target="https://www.uarm.edu.pe/biblioteca/recursos-electronico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revistas.unal.edu.co/index.php/ceconomia/article/view/11496" TargetMode="External" Id="rId11" /><Relationship Type="http://schemas.openxmlformats.org/officeDocument/2006/relationships/footer" Target="footer2.xml" Id="rId24" /><Relationship Type="http://schemas.openxmlformats.org/officeDocument/2006/relationships/webSettings" Target="webSettings.xml" Id="rId5" /><Relationship Type="http://schemas.openxmlformats.org/officeDocument/2006/relationships/hyperlink" Target="http://documents.worldbank.org/curated/en/561561542048277246/pdf/131976-WP-SPANISH-P158618-PUBLIC-Documento-Educacion-Final-para-Imprenta.pdf" TargetMode="External" Id="rId15" /><Relationship Type="http://schemas.openxmlformats.org/officeDocument/2006/relationships/footer" Target="footer1.xml" Id="rId23" /><Relationship Type="http://schemas.openxmlformats.org/officeDocument/2006/relationships/hyperlink" Target="https://www.researchgate.net/publication/272823852_Aportes_de_la_economia_a_la_educacion_comparada/download" TargetMode="External" Id="rId10" /><Relationship Type="http://schemas.openxmlformats.org/officeDocument/2006/relationships/hyperlink" Target="http://revistas.pucp.edu.pe/index.php/economia/article/view/449/441" TargetMode="External" Id="rId19" /><Relationship Type="http://schemas.openxmlformats.org/officeDocument/2006/relationships/settings" Target="settings.xml" Id="rId4" /><Relationship Type="http://schemas.openxmlformats.org/officeDocument/2006/relationships/hyperlink" Target="https://www.academia.edu/11399041/CAPITAL_HUMANO_UNA_MIRADA_DESDE_LA_EDUCACI%C3%93N_Y_LA_EXPERIENCIA_LABORAL" TargetMode="External" Id="rId9" /><Relationship Type="http://schemas.openxmlformats.org/officeDocument/2006/relationships/hyperlink" Target="https://revistas.unc.edu.ar/index.php/REyE/article/view/3797/4995"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FooPO3bQr+YT4MWSYYIudcFrWA==">AMUW2mVM76PJQw2qAbIx02NV5Tkb0FOUMmSkDa0L/jotfPEBHfTfdrvRTIjcdR10DBK+0nUMjruPlIxbU/RikyMVQxpCMmdehAnDp/uZHCelVELljUc8ZvKc3yCCkSfPe/iO+QaI6VBRBll9HFG1ShiKNWbTJ4e+TWge1jRetutw7Q5PyTslDZg=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Equipo de Lengua UARM</dc:creator>
  <lastModifiedBy>Margaret Ann Price</lastModifiedBy>
  <revision>6</revision>
  <dcterms:created xsi:type="dcterms:W3CDTF">2022-08-05T03:42:00.0000000Z</dcterms:created>
  <dcterms:modified xsi:type="dcterms:W3CDTF">2023-06-09T15:27:21.7426206Z</dcterms:modified>
</coreProperties>
</file>